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6B4E96"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6B1A13">
        <w:rPr>
          <w:rFonts w:asciiTheme="majorHAnsi" w:hAnsiTheme="majorHAnsi" w:cs="Times New Roman"/>
          <w:color w:val="000000"/>
          <w:sz w:val="24"/>
          <w:szCs w:val="24"/>
          <w:lang w:val="it-IT"/>
        </w:rPr>
        <w:t>1</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894840">
        <w:rPr>
          <w:rFonts w:asciiTheme="majorHAnsi" w:hAnsiTheme="majorHAnsi" w:cs="Times New Roman"/>
          <w:color w:val="000000"/>
          <w:sz w:val="24"/>
          <w:szCs w:val="24"/>
          <w:lang w:val="it-IT"/>
        </w:rPr>
        <w:t>304/1-19</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6B1A13">
        <w:rPr>
          <w:rFonts w:asciiTheme="majorHAnsi" w:hAnsiTheme="majorHAnsi" w:cs="Times New Roman"/>
          <w:color w:val="000000"/>
          <w:sz w:val="24"/>
          <w:szCs w:val="24"/>
          <w:lang w:val="it-IT"/>
        </w:rPr>
        <w:t>9</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A43B6A">
        <w:rPr>
          <w:rFonts w:asciiTheme="majorHAnsi" w:hAnsiTheme="majorHAnsi" w:cs="Times New Roman"/>
          <w:color w:val="000000"/>
          <w:sz w:val="24"/>
          <w:szCs w:val="24"/>
          <w:lang w:val="it-IT"/>
        </w:rPr>
        <w:t xml:space="preserve"> </w:t>
      </w:r>
      <w:r w:rsidR="000E585B">
        <w:rPr>
          <w:rFonts w:asciiTheme="majorHAnsi" w:hAnsiTheme="majorHAnsi" w:cs="Times New Roman"/>
          <w:color w:val="000000"/>
          <w:sz w:val="24"/>
          <w:szCs w:val="24"/>
          <w:lang w:val="it-IT"/>
        </w:rPr>
        <w:t>05</w:t>
      </w:r>
      <w:r w:rsidR="006B1A13">
        <w:rPr>
          <w:rFonts w:asciiTheme="majorHAnsi" w:hAnsiTheme="majorHAnsi" w:cs="Times New Roman"/>
          <w:color w:val="000000"/>
          <w:sz w:val="24"/>
          <w:szCs w:val="24"/>
          <w:lang w:val="it-IT"/>
        </w:rPr>
        <w:t xml:space="preserve">. </w:t>
      </w:r>
      <w:r w:rsidR="000E585B">
        <w:rPr>
          <w:rFonts w:asciiTheme="majorHAnsi" w:hAnsiTheme="majorHAnsi" w:cs="Times New Roman"/>
          <w:color w:val="000000"/>
          <w:sz w:val="24"/>
          <w:szCs w:val="24"/>
          <w:lang w:val="it-IT"/>
        </w:rPr>
        <w:t>04</w:t>
      </w:r>
      <w:r w:rsidR="00C516E9">
        <w:rPr>
          <w:rFonts w:asciiTheme="majorHAnsi" w:hAnsiTheme="majorHAnsi" w:cs="Times New Roman"/>
          <w:color w:val="000000"/>
          <w:sz w:val="24"/>
          <w:szCs w:val="24"/>
          <w:lang w:val="it-IT"/>
        </w:rPr>
        <w:t>. 2019</w:t>
      </w:r>
      <w:r w:rsidR="00385C7F">
        <w:rPr>
          <w:rFonts w:asciiTheme="majorHAnsi" w:hAnsiTheme="majorHAnsi" w:cs="Times New Roman"/>
          <w:color w:val="000000"/>
          <w:sz w:val="24"/>
          <w:szCs w:val="24"/>
          <w:lang w:val="it-IT"/>
        </w:rPr>
        <w:t>.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C751A7" w:rsidRPr="000E585B">
        <w:rPr>
          <w:rFonts w:asciiTheme="majorHAnsi" w:hAnsiTheme="majorHAnsi" w:cs="Times New Roman"/>
          <w:color w:val="000000"/>
          <w:sz w:val="24"/>
          <w:szCs w:val="24"/>
          <w:u w:val="single"/>
          <w:lang w:val="pl-PL"/>
        </w:rPr>
        <w:t xml:space="preserve">Agencija za </w:t>
      </w:r>
      <w:r w:rsidR="00385C7F" w:rsidRPr="000E585B">
        <w:rPr>
          <w:rFonts w:asciiTheme="majorHAnsi" w:hAnsiTheme="majorHAnsi" w:cs="Times New Roman"/>
          <w:color w:val="000000"/>
          <w:sz w:val="24"/>
          <w:szCs w:val="24"/>
          <w:u w:val="single"/>
          <w:lang w:val="pl-PL"/>
        </w:rPr>
        <w:t>n</w:t>
      </w:r>
      <w:r w:rsidR="00C751A7" w:rsidRPr="000E585B">
        <w:rPr>
          <w:rFonts w:asciiTheme="majorHAnsi" w:hAnsiTheme="majorHAnsi" w:cs="Times New Roman"/>
          <w:color w:val="000000"/>
          <w:sz w:val="24"/>
          <w:szCs w:val="24"/>
          <w:u w:val="single"/>
          <w:lang w:val="pl-PL"/>
        </w:rPr>
        <w:t>a</w:t>
      </w:r>
      <w:r w:rsidR="000E585B" w:rsidRPr="000E585B">
        <w:rPr>
          <w:rFonts w:asciiTheme="majorHAnsi" w:hAnsiTheme="majorHAnsi" w:cs="Times New Roman"/>
          <w:color w:val="000000"/>
          <w:sz w:val="24"/>
          <w:szCs w:val="24"/>
          <w:u w:val="single"/>
          <w:lang w:val="pl-PL"/>
        </w:rPr>
        <w:t>dzor osiguranja</w:t>
      </w:r>
      <w:r w:rsidR="000E585B">
        <w:rPr>
          <w:rFonts w:asciiTheme="majorHAnsi" w:hAnsiTheme="majorHAnsi" w:cs="Times New Roman"/>
          <w:color w:val="000000"/>
          <w:sz w:val="24"/>
          <w:szCs w:val="24"/>
          <w:lang w:val="pl-PL"/>
        </w:rPr>
        <w:t xml:space="preserve"> </w:t>
      </w:r>
      <w:r w:rsidRPr="000E585B">
        <w:rPr>
          <w:rFonts w:asciiTheme="majorHAnsi" w:hAnsiTheme="majorHAnsi" w:cs="Times New Roman"/>
          <w:sz w:val="24"/>
          <w:szCs w:val="24"/>
          <w:lang w:val="it-IT"/>
        </w:rPr>
        <w:t>objavljuje</w:t>
      </w:r>
      <w:r w:rsidRPr="007D32C6">
        <w:rPr>
          <w:rFonts w:asciiTheme="majorHAnsi" w:hAnsiTheme="majorHAnsi" w:cs="Times New Roman"/>
          <w:sz w:val="24"/>
          <w:szCs w:val="24"/>
          <w:lang w:val="it-IT"/>
        </w:rPr>
        <w:t xml:space="preserv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TENDERSKU DOKUMENTACIJU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r w:rsidRPr="006B70CF">
        <w:rPr>
          <w:rFonts w:asciiTheme="majorHAnsi" w:hAnsiTheme="majorHAnsi" w:cs="Times New Roman"/>
          <w:b/>
          <w:bCs/>
          <w:color w:val="000000"/>
          <w:sz w:val="28"/>
          <w:szCs w:val="28"/>
          <w:lang w:val="it-IT"/>
        </w:rPr>
        <w:t xml:space="preserve">ZA OTVORENI POSTUPAK JAVNE NABAVKE </w:t>
      </w:r>
      <w:r w:rsidR="00385C7F" w:rsidRPr="006B70CF">
        <w:rPr>
          <w:rFonts w:asciiTheme="majorHAnsi" w:hAnsiTheme="majorHAnsi" w:cs="Times New Roman"/>
          <w:b/>
          <w:bCs/>
          <w:color w:val="000000"/>
          <w:sz w:val="28"/>
          <w:szCs w:val="28"/>
          <w:lang w:val="it-IT"/>
        </w:rPr>
        <w:t>ZA NABAVKU</w:t>
      </w:r>
    </w:p>
    <w:p w:rsidR="00794548" w:rsidRPr="006B70CF" w:rsidRDefault="00794548" w:rsidP="00794548">
      <w:pPr>
        <w:spacing w:after="0" w:line="240" w:lineRule="auto"/>
        <w:jc w:val="center"/>
        <w:rPr>
          <w:rFonts w:asciiTheme="majorHAnsi" w:hAnsiTheme="majorHAnsi" w:cs="Times New Roman"/>
          <w:b/>
          <w:bCs/>
          <w:color w:val="000000"/>
          <w:sz w:val="28"/>
          <w:szCs w:val="28"/>
          <w:lang w:val="it-IT"/>
        </w:rPr>
      </w:pPr>
    </w:p>
    <w:p w:rsidR="00546BA2" w:rsidRPr="006B70CF" w:rsidRDefault="00546BA2" w:rsidP="00794548">
      <w:pPr>
        <w:spacing w:after="0" w:line="240" w:lineRule="auto"/>
        <w:jc w:val="center"/>
        <w:rPr>
          <w:rFonts w:asciiTheme="majorHAnsi" w:hAnsiTheme="majorHAnsi" w:cs="Times New Roman"/>
          <w:b/>
          <w:color w:val="000000"/>
          <w:sz w:val="28"/>
          <w:szCs w:val="28"/>
          <w:lang w:val="it-IT"/>
        </w:rPr>
      </w:pPr>
    </w:p>
    <w:p w:rsidR="00794548" w:rsidRPr="006B70CF" w:rsidRDefault="006C5AEC" w:rsidP="00A43B6A">
      <w:pPr>
        <w:pStyle w:val="Heading1"/>
        <w:rPr>
          <w:rFonts w:asciiTheme="majorHAnsi" w:hAnsiTheme="majorHAnsi"/>
          <w:i w:val="0"/>
          <w:color w:val="000000"/>
          <w:lang w:val="it-IT"/>
        </w:rPr>
      </w:pPr>
      <w:r>
        <w:rPr>
          <w:rFonts w:asciiTheme="majorHAnsi" w:hAnsiTheme="majorHAnsi"/>
          <w:i w:val="0"/>
          <w:color w:val="000000"/>
          <w:lang w:val="it-IT"/>
        </w:rPr>
        <w:t>HARDVERA</w:t>
      </w: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894840"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894840"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373C7F">
          <w:rPr>
            <w:noProof/>
            <w:webHidden/>
          </w:rPr>
          <w:t>9</w:t>
        </w:r>
      </w:hyperlink>
    </w:p>
    <w:p w:rsidR="00E963C7" w:rsidRDefault="00894840"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373C7F">
          <w:rPr>
            <w:noProof/>
            <w:webHidden/>
          </w:rPr>
          <w:t>10</w:t>
        </w:r>
      </w:hyperlink>
    </w:p>
    <w:p w:rsidR="00E963C7" w:rsidRDefault="00894840"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8C53F7">
          <w:rPr>
            <w:noProof/>
            <w:webHidden/>
          </w:rPr>
          <w:t>11</w:t>
        </w:r>
        <w:r w:rsidR="00E963C7">
          <w:rPr>
            <w:noProof/>
            <w:webHidden/>
          </w:rPr>
          <w:fldChar w:fldCharType="end"/>
        </w:r>
      </w:hyperlink>
    </w:p>
    <w:p w:rsidR="00E963C7" w:rsidRDefault="00894840"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8C53F7">
          <w:rPr>
            <w:noProof/>
            <w:webHidden/>
          </w:rPr>
          <w:t>12</w:t>
        </w:r>
        <w:r w:rsidR="00E963C7">
          <w:rPr>
            <w:noProof/>
            <w:webHidden/>
          </w:rPr>
          <w:fldChar w:fldCharType="end"/>
        </w:r>
      </w:hyperlink>
    </w:p>
    <w:p w:rsidR="00E963C7" w:rsidRDefault="00894840"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8C53F7">
          <w:rPr>
            <w:noProof/>
            <w:webHidden/>
          </w:rPr>
          <w:t>13</w:t>
        </w:r>
        <w:r w:rsidR="00E963C7">
          <w:rPr>
            <w:noProof/>
            <w:webHidden/>
          </w:rPr>
          <w:fldChar w:fldCharType="end"/>
        </w:r>
      </w:hyperlink>
    </w:p>
    <w:p w:rsidR="00E963C7" w:rsidRDefault="00894840"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8C53F7">
          <w:rPr>
            <w:noProof/>
            <w:webHidden/>
          </w:rPr>
          <w:t>14</w:t>
        </w:r>
        <w:r w:rsidR="00E963C7">
          <w:rPr>
            <w:noProof/>
            <w:webHidden/>
          </w:rPr>
          <w:fldChar w:fldCharType="end"/>
        </w:r>
      </w:hyperlink>
    </w:p>
    <w:p w:rsidR="00E963C7" w:rsidRDefault="00894840"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8C53F7">
          <w:rPr>
            <w:noProof/>
            <w:webHidden/>
          </w:rPr>
          <w:t>15</w:t>
        </w:r>
        <w:r w:rsidR="00E963C7">
          <w:rPr>
            <w:noProof/>
            <w:webHidden/>
          </w:rPr>
          <w:fldChar w:fldCharType="end"/>
        </w:r>
      </w:hyperlink>
    </w:p>
    <w:p w:rsidR="00E963C7" w:rsidRDefault="00894840"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8C53F7">
          <w:rPr>
            <w:noProof/>
            <w:webHidden/>
          </w:rPr>
          <w:t>16</w:t>
        </w:r>
        <w:r w:rsidR="00E963C7">
          <w:rPr>
            <w:noProof/>
            <w:webHidden/>
          </w:rPr>
          <w:fldChar w:fldCharType="end"/>
        </w:r>
      </w:hyperlink>
    </w:p>
    <w:p w:rsidR="00E963C7" w:rsidRDefault="00894840"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8C53F7">
          <w:rPr>
            <w:noProof/>
            <w:webHidden/>
          </w:rPr>
          <w:t>22</w:t>
        </w:r>
        <w:r w:rsidR="00E963C7">
          <w:rPr>
            <w:noProof/>
            <w:webHidden/>
          </w:rPr>
          <w:fldChar w:fldCharType="end"/>
        </w:r>
      </w:hyperlink>
    </w:p>
    <w:p w:rsidR="00E963C7" w:rsidRDefault="00894840"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8C53F7">
          <w:rPr>
            <w:noProof/>
            <w:webHidden/>
          </w:rPr>
          <w:t>23</w:t>
        </w:r>
        <w:r w:rsidR="00E963C7">
          <w:rPr>
            <w:noProof/>
            <w:webHidden/>
          </w:rPr>
          <w:fldChar w:fldCharType="end"/>
        </w:r>
      </w:hyperlink>
    </w:p>
    <w:p w:rsidR="00E963C7" w:rsidRDefault="00894840"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8C53F7">
          <w:rPr>
            <w:noProof/>
            <w:webHidden/>
          </w:rPr>
          <w:t>24</w:t>
        </w:r>
        <w:r w:rsidR="00E963C7">
          <w:rPr>
            <w:noProof/>
            <w:webHidden/>
          </w:rPr>
          <w:fldChar w:fldCharType="end"/>
        </w:r>
      </w:hyperlink>
      <w:bookmarkStart w:id="0" w:name="_GoBack"/>
    </w:p>
    <w:bookmarkEnd w:id="0"/>
    <w:p w:rsidR="00CF3428" w:rsidRPr="00CF3428" w:rsidRDefault="00CF3428" w:rsidP="00CF3428">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w:t>
      </w:r>
      <w:r w:rsidRPr="00B252C9">
        <w:rPr>
          <w:rFonts w:asciiTheme="majorHAnsi" w:hAnsiTheme="majorHAnsi"/>
          <w:bCs/>
          <w:noProof/>
          <w:sz w:val="20"/>
          <w:szCs w:val="20"/>
          <w:lang w:eastAsia="zh-TW"/>
        </w:rPr>
        <w:t>2</w:t>
      </w:r>
      <w:r w:rsidR="008C53F7">
        <w:rPr>
          <w:rFonts w:asciiTheme="majorHAnsi" w:hAnsiTheme="majorHAnsi"/>
          <w:bCs/>
          <w:noProof/>
          <w:sz w:val="20"/>
          <w:szCs w:val="20"/>
          <w:lang w:eastAsia="zh-TW"/>
        </w:rPr>
        <w:t>5</w:t>
      </w:r>
    </w:p>
    <w:p w:rsidR="00E963C7" w:rsidRDefault="00894840"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8C53F7">
          <w:rPr>
            <w:noProof/>
            <w:webHidden/>
          </w:rPr>
          <w:t>26</w:t>
        </w:r>
        <w:r w:rsidR="00E963C7">
          <w:rPr>
            <w:noProof/>
            <w:webHidden/>
          </w:rPr>
          <w:fldChar w:fldCharType="end"/>
        </w:r>
      </w:hyperlink>
    </w:p>
    <w:p w:rsidR="00E963C7" w:rsidRDefault="00894840"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8C53F7">
          <w:rPr>
            <w:noProof/>
            <w:webHidden/>
          </w:rPr>
          <w:t>32</w:t>
        </w:r>
      </w:hyperlink>
    </w:p>
    <w:p w:rsidR="00E963C7" w:rsidRDefault="00894840"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8C53F7">
          <w:rPr>
            <w:noProof/>
            <w:webHidden/>
          </w:rPr>
          <w:t>37</w:t>
        </w:r>
        <w:r w:rsidR="00E963C7">
          <w:rPr>
            <w:noProof/>
            <w:webHidden/>
          </w:rPr>
          <w:fldChar w:fldCharType="end"/>
        </w:r>
      </w:hyperlink>
    </w:p>
    <w:p w:rsidR="00E963C7" w:rsidRDefault="00894840"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8C53F7">
          <w:rPr>
            <w:noProof/>
            <w:webHidden/>
          </w:rPr>
          <w:t>38</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506294877"/>
      <w:r w:rsidRPr="007D32C6">
        <w:rPr>
          <w:rFonts w:asciiTheme="majorHAnsi" w:hAnsiTheme="majorHAnsi"/>
          <w:i w:val="0"/>
          <w:iCs w:val="0"/>
          <w:color w:val="000000"/>
          <w:sz w:val="24"/>
          <w:szCs w:val="24"/>
          <w:u w:val="none"/>
        </w:rPr>
        <w:lastRenderedPageBreak/>
        <w:t>POZIV</w:t>
      </w:r>
      <w:bookmarkEnd w:id="1"/>
      <w:r w:rsidRPr="007D32C6">
        <w:rPr>
          <w:rFonts w:asciiTheme="majorHAnsi" w:hAnsiTheme="majorHAnsi"/>
          <w:i w:val="0"/>
          <w:iCs w:val="0"/>
          <w:color w:val="000000"/>
          <w:sz w:val="24"/>
          <w:szCs w:val="24"/>
          <w:u w:val="none"/>
        </w:rPr>
        <w:t xml:space="preserve"> ZA JAVNO NADMETANJE U OTVORENOM POSTUPKU JAVNE NABAVKE</w:t>
      </w:r>
      <w:bookmarkEnd w:id="2"/>
    </w:p>
    <w:p w:rsidR="00794548" w:rsidRPr="007D32C6" w:rsidRDefault="00CF3428" w:rsidP="00CF3428">
      <w:pPr>
        <w:spacing w:after="0" w:line="240" w:lineRule="auto"/>
        <w:ind w:left="360"/>
        <w:jc w:val="center"/>
        <w:rPr>
          <w:rFonts w:asciiTheme="majorHAnsi" w:hAnsiTheme="majorHAnsi" w:cs="Times New Roman"/>
          <w:b/>
          <w:bCs/>
          <w:color w:val="000000"/>
          <w:sz w:val="24"/>
          <w:szCs w:val="24"/>
          <w:lang w:val="pl-PL"/>
        </w:rPr>
      </w:pPr>
      <w:r>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85"/>
        <w:gridCol w:w="4597"/>
      </w:tblGrid>
      <w:tr w:rsidR="00794548" w:rsidRPr="007D32C6" w:rsidTr="006776A6">
        <w:trPr>
          <w:trHeight w:val="513"/>
          <w:jc w:val="center"/>
        </w:trPr>
        <w:tc>
          <w:tcPr>
            <w:tcW w:w="448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4597"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4597"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4597"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6776A6">
        <w:trPr>
          <w:trHeight w:val="513"/>
          <w:jc w:val="center"/>
        </w:trPr>
        <w:tc>
          <w:tcPr>
            <w:tcW w:w="448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4597"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6776A6">
        <w:trPr>
          <w:trHeight w:val="513"/>
          <w:jc w:val="center"/>
        </w:trPr>
        <w:tc>
          <w:tcPr>
            <w:tcW w:w="448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4597"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6776A6" w:rsidP="00794548">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O</w:t>
      </w:r>
      <w:r w:rsidR="00794548" w:rsidRPr="007D32C6">
        <w:rPr>
          <w:rFonts w:asciiTheme="majorHAnsi" w:hAnsiTheme="majorHAnsi" w:cs="Times New Roman"/>
          <w:color w:val="000000"/>
          <w:sz w:val="24"/>
          <w:szCs w:val="24"/>
        </w:rPr>
        <w:t>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411ABC" w:rsidRDefault="00794548" w:rsidP="00BC4033">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7112FC">
        <w:rPr>
          <w:rFonts w:asciiTheme="majorHAnsi" w:hAnsiTheme="majorHAnsi" w:cs="Times New Roman"/>
          <w:color w:val="000000"/>
          <w:sz w:val="24"/>
          <w:szCs w:val="24"/>
          <w:lang w:val="da-DK"/>
        </w:rPr>
        <w:t xml:space="preserve"> Roba</w:t>
      </w:r>
    </w:p>
    <w:p w:rsidR="00794548" w:rsidRP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lang w:val="da-DK"/>
        </w:rPr>
        <w:t xml:space="preserve"> </w:t>
      </w: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5"/>
      </w:tblGrid>
      <w:tr w:rsidR="00794548" w:rsidRPr="007D32C6" w:rsidTr="001E75FA">
        <w:tc>
          <w:tcPr>
            <w:tcW w:w="8965" w:type="dxa"/>
            <w:tcBorders>
              <w:top w:val="single" w:sz="4" w:space="0" w:color="auto"/>
              <w:bottom w:val="single" w:sz="4" w:space="0" w:color="auto"/>
            </w:tcBorders>
          </w:tcPr>
          <w:p w:rsidR="00794548" w:rsidRPr="007D32C6" w:rsidRDefault="00A43B6A" w:rsidP="006C5AEC">
            <w:pPr>
              <w:spacing w:after="0" w:line="240" w:lineRule="auto"/>
              <w:rPr>
                <w:rFonts w:asciiTheme="majorHAnsi" w:hAnsiTheme="majorHAnsi" w:cs="Times New Roman"/>
                <w:color w:val="000000"/>
                <w:sz w:val="24"/>
                <w:szCs w:val="24"/>
              </w:rPr>
            </w:pPr>
            <w:r w:rsidRPr="00A43B6A">
              <w:rPr>
                <w:rFonts w:asciiTheme="majorHAnsi" w:hAnsiTheme="majorHAnsi" w:cs="Times New Roman"/>
                <w:color w:val="000000"/>
                <w:sz w:val="24"/>
                <w:szCs w:val="24"/>
              </w:rPr>
              <w:t xml:space="preserve">Predmet javne nabavke je izbor najpovoljnije ponude za nabavku roba – </w:t>
            </w:r>
            <w:r w:rsidR="006C5AEC">
              <w:rPr>
                <w:rFonts w:asciiTheme="majorHAnsi" w:hAnsiTheme="majorHAnsi" w:cs="Times New Roman"/>
                <w:color w:val="000000"/>
                <w:sz w:val="24"/>
                <w:szCs w:val="24"/>
              </w:rPr>
              <w:t>hardvera</w:t>
            </w:r>
            <w:r w:rsidR="006C5AEC" w:rsidRPr="00A43B6A">
              <w:rPr>
                <w:rFonts w:asciiTheme="majorHAnsi" w:hAnsiTheme="majorHAnsi" w:cs="Times New Roman"/>
                <w:color w:val="000000"/>
                <w:sz w:val="24"/>
                <w:szCs w:val="24"/>
              </w:rPr>
              <w:t xml:space="preserve"> </w:t>
            </w:r>
            <w:r w:rsidRPr="00A43B6A">
              <w:rPr>
                <w:rFonts w:asciiTheme="majorHAnsi" w:hAnsiTheme="majorHAnsi" w:cs="Times New Roman"/>
                <w:color w:val="000000"/>
                <w:sz w:val="24"/>
                <w:szCs w:val="24"/>
              </w:rPr>
              <w:t>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5"/>
      </w:tblGrid>
      <w:tr w:rsidR="00794548" w:rsidRPr="007D32C6" w:rsidTr="001E75FA">
        <w:tc>
          <w:tcPr>
            <w:tcW w:w="8965" w:type="dxa"/>
            <w:tcBorders>
              <w:top w:val="single" w:sz="4" w:space="0" w:color="auto"/>
              <w:bottom w:val="single" w:sz="4" w:space="0" w:color="auto"/>
            </w:tcBorders>
          </w:tcPr>
          <w:p w:rsidR="00794548" w:rsidRPr="007D32C6" w:rsidRDefault="006C5AEC" w:rsidP="006C5AEC">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30210000-4</w:t>
            </w:r>
            <w:r w:rsidR="00A43B6A" w:rsidRPr="00A43B6A">
              <w:rPr>
                <w:rFonts w:asciiTheme="majorHAnsi" w:hAnsiTheme="majorHAnsi" w:cs="Times New Roman"/>
                <w:color w:val="000000"/>
                <w:sz w:val="24"/>
                <w:szCs w:val="24"/>
              </w:rPr>
              <w:t xml:space="preserve"> </w:t>
            </w:r>
            <w:r>
              <w:rPr>
                <w:rFonts w:asciiTheme="majorHAnsi" w:hAnsiTheme="majorHAnsi" w:cs="Times New Roman"/>
                <w:color w:val="000000"/>
                <w:sz w:val="24"/>
                <w:szCs w:val="24"/>
              </w:rPr>
              <w:t>–</w:t>
            </w:r>
            <w:r w:rsidR="00A43B6A" w:rsidRPr="00A43B6A">
              <w:rPr>
                <w:rFonts w:asciiTheme="majorHAnsi" w:hAnsiTheme="majorHAnsi" w:cs="Times New Roman"/>
                <w:color w:val="000000"/>
                <w:sz w:val="24"/>
                <w:szCs w:val="24"/>
              </w:rPr>
              <w:t xml:space="preserve"> </w:t>
            </w:r>
            <w:r>
              <w:rPr>
                <w:rFonts w:asciiTheme="majorHAnsi" w:hAnsiTheme="majorHAnsi" w:cs="Times New Roman"/>
                <w:color w:val="000000"/>
                <w:sz w:val="24"/>
                <w:szCs w:val="24"/>
              </w:rPr>
              <w:t>Uređaj za obradu podataka (hardver)</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00014219">
        <w:rPr>
          <w:rFonts w:asciiTheme="majorHAnsi" w:hAnsiTheme="majorHAnsi" w:cs="Times New Roman"/>
          <w:color w:val="000000"/>
          <w:sz w:val="24"/>
          <w:szCs w:val="24"/>
          <w:lang w:val="da-DK"/>
        </w:rPr>
        <w:t xml:space="preserve"> N</w:t>
      </w:r>
      <w:r w:rsidRPr="007D32C6">
        <w:rPr>
          <w:rFonts w:asciiTheme="majorHAnsi" w:hAnsiTheme="majorHAnsi" w:cs="Times New Roman"/>
          <w:color w:val="000000"/>
          <w:sz w:val="24"/>
          <w:szCs w:val="24"/>
          <w:lang w:val="da-DK"/>
        </w:rPr>
        <w:t>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b/>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kao</w:t>
      </w:r>
      <w:proofErr w:type="gramEnd"/>
      <w:r w:rsidRPr="007D32C6">
        <w:rPr>
          <w:rFonts w:asciiTheme="majorHAnsi" w:hAnsiTheme="majorHAnsi" w:cs="Times New Roman"/>
          <w:color w:val="000000"/>
          <w:sz w:val="24"/>
          <w:szCs w:val="24"/>
        </w:rPr>
        <w:t xml:space="preserve">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6C5AEC">
        <w:rPr>
          <w:rFonts w:asciiTheme="majorHAnsi" w:hAnsiTheme="majorHAnsi" w:cs="Times New Roman"/>
          <w:b/>
          <w:color w:val="000000"/>
          <w:sz w:val="24"/>
          <w:szCs w:val="24"/>
          <w:lang w:val="pl-PL"/>
        </w:rPr>
        <w:t>13</w:t>
      </w:r>
      <w:r w:rsidR="00385C7F" w:rsidRPr="00385C7F">
        <w:rPr>
          <w:rFonts w:asciiTheme="majorHAnsi" w:hAnsiTheme="majorHAnsi" w:cs="Times New Roman"/>
          <w:b/>
          <w:color w:val="000000"/>
          <w:sz w:val="24"/>
          <w:szCs w:val="24"/>
          <w:lang w:val="pl-PL"/>
        </w:rPr>
        <w:t>.</w:t>
      </w:r>
      <w:r w:rsidR="00A43B6A">
        <w:rPr>
          <w:rFonts w:asciiTheme="majorHAnsi" w:hAnsiTheme="majorHAnsi" w:cs="Times New Roman"/>
          <w:b/>
          <w:color w:val="000000"/>
          <w:sz w:val="24"/>
          <w:szCs w:val="24"/>
          <w:lang w:val="pl-PL"/>
        </w:rPr>
        <w:t>0</w:t>
      </w:r>
      <w:r w:rsidR="00385C7F" w:rsidRPr="00385C7F">
        <w:rPr>
          <w:rFonts w:asciiTheme="majorHAnsi" w:hAnsiTheme="majorHAnsi" w:cs="Times New Roman"/>
          <w:b/>
          <w:color w:val="000000"/>
          <w:sz w:val="24"/>
          <w:szCs w:val="24"/>
          <w:lang w:val="pl-PL"/>
        </w:rPr>
        <w:t>00,00</w:t>
      </w:r>
      <w:r w:rsidR="00411ABC">
        <w:rPr>
          <w:rFonts w:asciiTheme="majorHAnsi" w:hAnsiTheme="majorHAnsi" w:cs="Times New Roman"/>
          <w:b/>
          <w:color w:val="000000"/>
          <w:sz w:val="24"/>
          <w:szCs w:val="24"/>
          <w:lang w:val="pl-PL"/>
        </w:rPr>
        <w:t xml:space="preserve"> €.</w:t>
      </w:r>
    </w:p>
    <w:p w:rsidR="000A3E80" w:rsidRPr="007D32C6" w:rsidRDefault="000A3E80"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lastRenderedPageBreak/>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105174" w:rsidRDefault="00105174" w:rsidP="00794548">
      <w:pPr>
        <w:spacing w:after="0" w:line="240" w:lineRule="auto"/>
        <w:jc w:val="both"/>
        <w:rPr>
          <w:rFonts w:asciiTheme="majorHAnsi" w:hAnsiTheme="majorHAnsi" w:cs="Times New Roman"/>
          <w:b/>
          <w:bCs/>
          <w:color w:val="000000"/>
          <w:sz w:val="24"/>
          <w:szCs w:val="24"/>
          <w:lang w:val="hr-HR"/>
        </w:rPr>
      </w:pPr>
    </w:p>
    <w:p w:rsidR="00105174"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36659F">
        <w:rPr>
          <w:rFonts w:asciiTheme="majorHAnsi" w:hAnsiTheme="majorHAnsi" w:cs="Times New Roman"/>
          <w:color w:val="000000"/>
          <w:sz w:val="24"/>
          <w:szCs w:val="24"/>
          <w:lang w:val="pl-PL"/>
        </w:rPr>
        <w:t xml:space="preserve"> N</w:t>
      </w:r>
      <w:r w:rsidR="00CF3428">
        <w:rPr>
          <w:rFonts w:asciiTheme="majorHAnsi" w:hAnsiTheme="majorHAnsi" w:cs="Times New Roman"/>
          <w:color w:val="000000"/>
          <w:sz w:val="24"/>
          <w:szCs w:val="24"/>
          <w:lang w:val="pl-PL"/>
        </w:rPr>
        <w:t>e</w:t>
      </w:r>
    </w:p>
    <w:p w:rsidR="00B252C9" w:rsidRPr="00CF3428" w:rsidRDefault="00B252C9"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CF342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korupcije, pranja novca i prevare;</w:t>
      </w:r>
    </w:p>
    <w:p w:rsidR="00A43B6A" w:rsidRDefault="00A43B6A"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A43B6A" w:rsidRPr="00A36D14" w:rsidRDefault="00A43B6A"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p>
    <w:p w:rsidR="00794548" w:rsidRPr="00A36D14" w:rsidRDefault="00794548" w:rsidP="00A36D14">
      <w:pPr>
        <w:autoSpaceDE w:val="0"/>
        <w:autoSpaceDN w:val="0"/>
        <w:adjustRightInd w:val="0"/>
        <w:spacing w:after="0" w:line="240" w:lineRule="auto"/>
        <w:ind w:left="306" w:hanging="306"/>
        <w:jc w:val="both"/>
        <w:rPr>
          <w:rFonts w:asciiTheme="majorHAnsi" w:hAnsiTheme="majorHAnsi" w:cs="Times New Roman"/>
          <w:color w:val="000000"/>
          <w:sz w:val="24"/>
          <w:szCs w:val="24"/>
        </w:rPr>
      </w:pPr>
      <w:r w:rsidRPr="00A36D14">
        <w:rPr>
          <w:rFonts w:asciiTheme="majorHAnsi" w:hAnsiTheme="majorHAnsi" w:cs="Times New Roman"/>
          <w:color w:val="000000"/>
          <w:sz w:val="24"/>
          <w:szCs w:val="24"/>
        </w:rPr>
        <w:t>Ispunjenost obaveznih uslova dokazuje se dostavljanjem:</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Default="00794548"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javnog otvaranja ponuda;</w:t>
      </w:r>
    </w:p>
    <w:p w:rsidR="006C5AEC" w:rsidRDefault="006C5AEC" w:rsidP="00FA6F7E">
      <w:pPr>
        <w:autoSpaceDE w:val="0"/>
        <w:autoSpaceDN w:val="0"/>
        <w:adjustRightInd w:val="0"/>
        <w:spacing w:after="0" w:line="240" w:lineRule="auto"/>
        <w:ind w:left="612" w:hanging="306"/>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462E65" w:rsidRPr="007D32C6" w:rsidRDefault="00462E65" w:rsidP="00462E6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4D3B91">
        <w:rPr>
          <w:rFonts w:asciiTheme="majorHAnsi" w:hAnsiTheme="majorHAnsi" w:cs="Times New Roman"/>
          <w:b/>
          <w:bCs/>
          <w:color w:val="000000"/>
          <w:sz w:val="24"/>
          <w:szCs w:val="24"/>
          <w:lang w:val="pl-PL"/>
        </w:rPr>
        <w:t xml:space="preserve">b1) </w:t>
      </w:r>
      <w:r w:rsidRPr="004D3B91">
        <w:rPr>
          <w:rFonts w:asciiTheme="majorHAnsi" w:hAnsiTheme="majorHAnsi" w:cs="Times New Roman"/>
          <w:b/>
          <w:bCs/>
          <w:color w:val="000000"/>
          <w:sz w:val="24"/>
          <w:szCs w:val="24"/>
          <w:u w:val="single"/>
          <w:lang w:val="pl-PL"/>
        </w:rPr>
        <w:t>ekonomsko-finansijska sposobnost</w:t>
      </w:r>
    </w:p>
    <w:p w:rsidR="00462E65" w:rsidRDefault="00462E65" w:rsidP="00462E65">
      <w:pPr>
        <w:autoSpaceDE w:val="0"/>
        <w:autoSpaceDN w:val="0"/>
        <w:adjustRightInd w:val="0"/>
        <w:spacing w:after="0" w:line="240" w:lineRule="auto"/>
        <w:ind w:left="264" w:hanging="264"/>
        <w:jc w:val="both"/>
        <w:rPr>
          <w:rFonts w:asciiTheme="majorHAnsi" w:hAnsiTheme="majorHAnsi" w:cs="Times New Roman"/>
          <w:b/>
          <w:bCs/>
          <w:color w:val="000000"/>
          <w:sz w:val="24"/>
          <w:szCs w:val="24"/>
          <w:u w:val="single"/>
          <w:lang w:val="pl-PL"/>
        </w:rPr>
      </w:pPr>
    </w:p>
    <w:p w:rsidR="00462E65" w:rsidRDefault="00462E65" w:rsidP="00462E65">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Pr="00385C7F">
        <w:rPr>
          <w:rFonts w:ascii="Cambria" w:hAnsi="Cambria" w:cs="Times New Roman"/>
          <w:color w:val="000000"/>
          <w:sz w:val="24"/>
          <w:szCs w:val="24"/>
        </w:rPr>
        <w:t xml:space="preserve"> </w:t>
      </w:r>
      <w:proofErr w:type="gramStart"/>
      <w:r w:rsidRPr="00385C7F">
        <w:rPr>
          <w:rFonts w:ascii="Cambria" w:hAnsi="Cambria" w:cs="Times New Roman"/>
          <w:color w:val="000000"/>
          <w:sz w:val="24"/>
          <w:szCs w:val="24"/>
        </w:rPr>
        <w:t xml:space="preserve">Ne zahtijeva </w:t>
      </w:r>
      <w:r>
        <w:rPr>
          <w:rFonts w:ascii="Cambria" w:hAnsi="Cambria" w:cs="Times New Roman"/>
          <w:color w:val="000000"/>
          <w:sz w:val="24"/>
          <w:szCs w:val="24"/>
        </w:rPr>
        <w:t>se.</w:t>
      </w:r>
      <w:proofErr w:type="gramEnd"/>
      <w:r>
        <w:rPr>
          <w:rFonts w:ascii="Cambria" w:hAnsi="Cambria" w:cs="Times New Roman"/>
          <w:color w:val="000000"/>
          <w:sz w:val="24"/>
          <w:szCs w:val="24"/>
        </w:rPr>
        <w:t xml:space="preserve"> </w:t>
      </w:r>
    </w:p>
    <w:p w:rsidR="00E963C7" w:rsidRPr="00A24AC6" w:rsidRDefault="00E963C7" w:rsidP="00462E65">
      <w:pPr>
        <w:autoSpaceDE w:val="0"/>
        <w:autoSpaceDN w:val="0"/>
        <w:adjustRightInd w:val="0"/>
        <w:spacing w:after="0" w:line="240" w:lineRule="auto"/>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95DA0" w:rsidRDefault="00895DA0" w:rsidP="00895DA0">
      <w:pPr>
        <w:spacing w:after="0" w:line="240" w:lineRule="auto"/>
        <w:jc w:val="both"/>
        <w:rPr>
          <w:rFonts w:ascii="Cambria" w:hAnsi="Cambria" w:cs="Times New Roman"/>
          <w:bCs/>
          <w:color w:val="000000"/>
          <w:sz w:val="24"/>
          <w:szCs w:val="24"/>
          <w:lang w:val="sl-SI"/>
        </w:rPr>
      </w:pPr>
    </w:p>
    <w:p w:rsidR="00A40CFF" w:rsidRPr="00A40CFF" w:rsidRDefault="00A40CFF" w:rsidP="00A40CFF">
      <w:pPr>
        <w:spacing w:after="0" w:line="240" w:lineRule="auto"/>
        <w:jc w:val="both"/>
        <w:rPr>
          <w:rFonts w:ascii="Times New Roman" w:hAnsi="Times New Roman" w:cs="Times New Roman"/>
          <w:color w:val="000000"/>
          <w:sz w:val="24"/>
          <w:szCs w:val="24"/>
        </w:rPr>
      </w:pPr>
      <w:r w:rsidRPr="00A40CFF">
        <w:rPr>
          <w:rFonts w:ascii="Times New Roman" w:hAnsi="Times New Roman" w:cs="Times New Roman"/>
          <w:color w:val="000000"/>
          <w:sz w:val="24"/>
          <w:szCs w:val="24"/>
        </w:rPr>
        <w:sym w:font="Wingdings" w:char="F0A8"/>
      </w:r>
      <w:r w:rsidR="00DE5D1E">
        <w:rPr>
          <w:rFonts w:ascii="Times New Roman" w:hAnsi="Times New Roman" w:cs="Times New Roman"/>
          <w:color w:val="000000"/>
          <w:sz w:val="24"/>
          <w:szCs w:val="24"/>
        </w:rPr>
        <w:t xml:space="preserve"> </w:t>
      </w:r>
      <w:r w:rsidRPr="00A40CFF">
        <w:rPr>
          <w:rFonts w:ascii="Times New Roman" w:hAnsi="Times New Roman" w:cs="Times New Roman"/>
          <w:b/>
          <w:bCs/>
          <w:color w:val="000000"/>
          <w:sz w:val="24"/>
          <w:szCs w:val="24"/>
        </w:rPr>
        <w:t xml:space="preserve">Ispunjenost uslova stručno - tehničke i kadrovske osposobljenosti u postupku javne nabavke </w:t>
      </w:r>
      <w:r w:rsidRPr="00A40CFF">
        <w:rPr>
          <w:rFonts w:ascii="Times New Roman" w:hAnsi="Times New Roman" w:cs="Times New Roman"/>
          <w:b/>
          <w:bCs/>
          <w:color w:val="000000"/>
          <w:sz w:val="24"/>
          <w:szCs w:val="24"/>
          <w:u w:val="single"/>
        </w:rPr>
        <w:t>roba</w:t>
      </w:r>
      <w:r w:rsidRPr="00A40CFF">
        <w:rPr>
          <w:rFonts w:ascii="Times New Roman" w:hAnsi="Times New Roman" w:cs="Times New Roman"/>
          <w:b/>
          <w:bCs/>
          <w:color w:val="000000"/>
          <w:sz w:val="24"/>
          <w:szCs w:val="24"/>
        </w:rPr>
        <w:t xml:space="preserve"> dokazuje se dostavljanjem jednog </w:t>
      </w:r>
      <w:proofErr w:type="gramStart"/>
      <w:r w:rsidRPr="00A40CFF">
        <w:rPr>
          <w:rFonts w:ascii="Times New Roman" w:hAnsi="Times New Roman" w:cs="Times New Roman"/>
          <w:b/>
          <w:bCs/>
          <w:color w:val="000000"/>
          <w:sz w:val="24"/>
          <w:szCs w:val="24"/>
        </w:rPr>
        <w:t>ili</w:t>
      </w:r>
      <w:proofErr w:type="gramEnd"/>
      <w:r w:rsidRPr="00A40CFF">
        <w:rPr>
          <w:rFonts w:ascii="Times New Roman" w:hAnsi="Times New Roman" w:cs="Times New Roman"/>
          <w:b/>
          <w:bCs/>
          <w:color w:val="000000"/>
          <w:sz w:val="24"/>
          <w:szCs w:val="24"/>
        </w:rPr>
        <w:t xml:space="preserve"> više sljedecih dokaza:</w:t>
      </w:r>
    </w:p>
    <w:p w:rsidR="00A40CFF" w:rsidRPr="00A40CFF" w:rsidRDefault="00A40CFF" w:rsidP="003B40E8">
      <w:pPr>
        <w:spacing w:after="0" w:line="240" w:lineRule="auto"/>
        <w:jc w:val="both"/>
        <w:rPr>
          <w:rFonts w:ascii="Times New Roman" w:hAnsi="Times New Roman" w:cs="Times New Roman"/>
          <w:color w:val="000000"/>
          <w:sz w:val="24"/>
          <w:szCs w:val="24"/>
        </w:rPr>
      </w:pPr>
    </w:p>
    <w:p w:rsidR="00A40CFF" w:rsidRPr="00A40CFF" w:rsidRDefault="00A40CFF" w:rsidP="00DE5D1E">
      <w:pPr>
        <w:spacing w:after="0" w:line="240" w:lineRule="auto"/>
        <w:jc w:val="both"/>
        <w:rPr>
          <w:rFonts w:ascii="Times New Roman" w:hAnsi="Times New Roman" w:cs="Times New Roman"/>
          <w:b/>
          <w:bCs/>
          <w:color w:val="000000"/>
          <w:sz w:val="24"/>
          <w:szCs w:val="24"/>
          <w:u w:val="single"/>
        </w:rPr>
      </w:pPr>
      <w:r w:rsidRPr="003B40E8">
        <w:rPr>
          <w:rFonts w:ascii="Times New Roman" w:hAnsi="Times New Roman" w:cs="Times New Roman"/>
          <w:color w:val="000000"/>
          <w:sz w:val="24"/>
          <w:szCs w:val="24"/>
        </w:rPr>
        <w:sym w:font="Wingdings" w:char="F0A8"/>
      </w:r>
      <w:r w:rsidRPr="003B40E8">
        <w:rPr>
          <w:rFonts w:ascii="Times New Roman" w:hAnsi="Times New Roman" w:cs="Times New Roman"/>
          <w:color w:val="000000"/>
          <w:sz w:val="24"/>
          <w:szCs w:val="24"/>
        </w:rPr>
        <w:t xml:space="preserve"> </w:t>
      </w:r>
      <w:proofErr w:type="gramStart"/>
      <w:r w:rsidRPr="003B40E8">
        <w:rPr>
          <w:rFonts w:ascii="Times New Roman" w:hAnsi="Times New Roman" w:cs="Times New Roman"/>
          <w:color w:val="000000"/>
          <w:sz w:val="24"/>
          <w:szCs w:val="24"/>
        </w:rPr>
        <w:t>izjave</w:t>
      </w:r>
      <w:proofErr w:type="gramEnd"/>
      <w:r w:rsidRPr="003B40E8">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i slično).</w:t>
      </w:r>
    </w:p>
    <w:p w:rsidR="00DE5D1E" w:rsidRPr="00A40CFF" w:rsidRDefault="00DE5D1E" w:rsidP="00A40CFF">
      <w:pPr>
        <w:spacing w:after="0" w:line="240" w:lineRule="auto"/>
        <w:jc w:val="both"/>
        <w:rPr>
          <w:rFonts w:ascii="Times New Roman" w:hAnsi="Times New Roman" w:cs="Times New Roman"/>
          <w:b/>
          <w:bCs/>
          <w:color w:val="000000"/>
          <w:sz w:val="24"/>
          <w:szCs w:val="24"/>
          <w:u w:val="single"/>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DE5D1E" w:rsidRPr="006C5AEC"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A43B6A">
        <w:rPr>
          <w:rFonts w:asciiTheme="majorHAnsi" w:hAnsiTheme="majorHAnsi" w:cs="Times New Roman"/>
          <w:color w:val="000000"/>
          <w:sz w:val="24"/>
          <w:szCs w:val="24"/>
        </w:rPr>
        <w:t>9</w:t>
      </w:r>
      <w:r w:rsidR="00385C7F">
        <w:rPr>
          <w:rFonts w:asciiTheme="majorHAnsi" w:hAnsiTheme="majorHAnsi" w:cs="Times New Roman"/>
          <w:color w:val="000000"/>
          <w:sz w:val="24"/>
          <w:szCs w:val="24"/>
        </w:rPr>
        <w:t>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3" w:name="SADRZAJ_127"/>
      <w:r w:rsidRPr="007D32C6">
        <w:rPr>
          <w:rFonts w:asciiTheme="majorHAnsi" w:hAnsiTheme="majorHAnsi" w:cs="Times New Roman"/>
          <w:b/>
          <w:bCs/>
          <w:color w:val="000000"/>
          <w:sz w:val="24"/>
          <w:szCs w:val="24"/>
        </w:rPr>
        <w:lastRenderedPageBreak/>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bookmarkEnd w:id="3"/>
    <w:p w:rsidR="00A43B6A" w:rsidRPr="00A43B6A" w:rsidRDefault="00A43B6A" w:rsidP="00A43B6A">
      <w:pPr>
        <w:spacing w:after="0" w:line="240" w:lineRule="auto"/>
        <w:jc w:val="both"/>
        <w:rPr>
          <w:rFonts w:ascii="Cambria" w:hAnsi="Cambria" w:cs="Times New Roman"/>
          <w:color w:val="000000"/>
          <w:sz w:val="24"/>
          <w:szCs w:val="24"/>
        </w:rPr>
      </w:pPr>
      <w:r w:rsidRPr="00A43B6A">
        <w:rPr>
          <w:rFonts w:ascii="Cambria" w:hAnsi="Cambria" w:cs="Times New Roman"/>
          <w:color w:val="000000"/>
          <w:sz w:val="24"/>
          <w:szCs w:val="24"/>
        </w:rPr>
        <w:sym w:font="Wingdings" w:char="F0A8"/>
      </w:r>
      <w:r w:rsidRPr="00A43B6A">
        <w:rPr>
          <w:rFonts w:ascii="Cambria" w:hAnsi="Cambria" w:cs="Times New Roman"/>
          <w:color w:val="000000"/>
          <w:sz w:val="24"/>
          <w:szCs w:val="24"/>
        </w:rPr>
        <w:t xml:space="preserve"> Da</w:t>
      </w:r>
    </w:p>
    <w:p w:rsidR="00A43B6A" w:rsidRDefault="00A43B6A" w:rsidP="00A43B6A">
      <w:pPr>
        <w:spacing w:after="0" w:line="240" w:lineRule="auto"/>
        <w:jc w:val="both"/>
        <w:rPr>
          <w:rFonts w:ascii="Cambria" w:hAnsi="Cambria" w:cs="Times New Roman"/>
          <w:color w:val="000000"/>
          <w:sz w:val="24"/>
          <w:szCs w:val="24"/>
        </w:rPr>
      </w:pPr>
    </w:p>
    <w:p w:rsidR="00A43B6A" w:rsidRPr="00A36D14" w:rsidRDefault="00A43B6A" w:rsidP="00A43B6A">
      <w:pPr>
        <w:spacing w:after="0" w:line="240" w:lineRule="auto"/>
        <w:jc w:val="both"/>
        <w:rPr>
          <w:rFonts w:asciiTheme="majorHAnsi" w:hAnsiTheme="majorHAnsi" w:cs="Times New Roman"/>
          <w:color w:val="000000"/>
          <w:sz w:val="24"/>
          <w:szCs w:val="24"/>
        </w:rPr>
      </w:pPr>
      <w:r w:rsidRPr="00A43B6A">
        <w:rPr>
          <w:rFonts w:ascii="Cambria" w:hAnsi="Cambria" w:cs="Times New Roman"/>
          <w:color w:val="000000"/>
          <w:sz w:val="24"/>
          <w:szCs w:val="24"/>
        </w:rPr>
        <w:t xml:space="preserve">U cilju </w:t>
      </w:r>
      <w:r w:rsidRPr="00A36D14">
        <w:rPr>
          <w:rFonts w:asciiTheme="majorHAnsi" w:hAnsiTheme="majorHAnsi" w:cs="Times New Roman"/>
          <w:color w:val="000000"/>
          <w:sz w:val="24"/>
          <w:szCs w:val="24"/>
        </w:rPr>
        <w:t xml:space="preserve">zaštite od neozbiljnih ponuda ponuđač je dužan da dostavi garanciju ponude na iznos od 2% od procijenjene vrijednosti javne nabavke, kao garanciju ostajanja u obavezi prema svojoj ponudi u roku važenja ponude i 7 dana nakon isteka važenja ponude. </w:t>
      </w:r>
    </w:p>
    <w:p w:rsidR="00105174" w:rsidRPr="00105174" w:rsidRDefault="00105174" w:rsidP="00794548">
      <w:pPr>
        <w:spacing w:after="0" w:line="240" w:lineRule="auto"/>
        <w:jc w:val="both"/>
        <w:rPr>
          <w:rFonts w:asciiTheme="majorHAnsi" w:hAnsiTheme="majorHAnsi" w:cs="Times New Roman"/>
          <w:color w:val="000000"/>
          <w:sz w:val="24"/>
          <w:szCs w:val="24"/>
        </w:rPr>
      </w:pPr>
    </w:p>
    <w:p w:rsidR="00105174" w:rsidRPr="00105174" w:rsidRDefault="00794548" w:rsidP="0010517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462E65" w:rsidRDefault="00462E65" w:rsidP="00A24AC6">
      <w:pPr>
        <w:spacing w:after="0" w:line="240" w:lineRule="auto"/>
        <w:jc w:val="both"/>
        <w:rPr>
          <w:rFonts w:asciiTheme="majorHAnsi" w:hAnsiTheme="majorHAnsi" w:cs="Times New Roman"/>
          <w:color w:val="000000"/>
          <w:sz w:val="24"/>
          <w:szCs w:val="24"/>
          <w:lang w:val="sr-Latn-CS"/>
        </w:rPr>
      </w:pPr>
    </w:p>
    <w:p w:rsidR="00DE5D1E"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 xml:space="preserve">a) </w:t>
      </w:r>
      <w:r w:rsidRPr="00DE5D1E">
        <w:rPr>
          <w:rFonts w:asciiTheme="majorHAnsi" w:hAnsiTheme="majorHAnsi" w:cs="Times New Roman"/>
          <w:color w:val="000000"/>
          <w:sz w:val="24"/>
          <w:szCs w:val="24"/>
          <w:lang w:val="sr-Latn-CS"/>
        </w:rPr>
        <w:t xml:space="preserve">Rok izvršenja ugovora </w:t>
      </w:r>
      <w:r w:rsidR="00DE5D1E">
        <w:rPr>
          <w:rFonts w:asciiTheme="majorHAnsi" w:hAnsiTheme="majorHAnsi" w:cs="Times New Roman"/>
          <w:color w:val="000000"/>
          <w:sz w:val="24"/>
          <w:szCs w:val="24"/>
          <w:lang w:val="sr-Latn-CS"/>
        </w:rPr>
        <w:t xml:space="preserve">je 15 dana </w:t>
      </w:r>
      <w:r w:rsidRPr="00A24AC6">
        <w:rPr>
          <w:rFonts w:asciiTheme="majorHAnsi" w:hAnsiTheme="majorHAnsi" w:cs="Times New Roman"/>
          <w:color w:val="000000"/>
          <w:sz w:val="24"/>
          <w:szCs w:val="24"/>
          <w:lang w:val="sr-Latn-CS"/>
        </w:rPr>
        <w:t>od dana zaključivanja ugovora</w:t>
      </w:r>
      <w:r w:rsidR="00DE5D1E">
        <w:rPr>
          <w:rFonts w:asciiTheme="majorHAnsi" w:hAnsiTheme="majorHAnsi" w:cs="Times New Roman"/>
          <w:color w:val="000000"/>
          <w:sz w:val="24"/>
          <w:szCs w:val="24"/>
          <w:lang w:val="sr-Latn-CS"/>
        </w:rPr>
        <w:t>.</w:t>
      </w: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 xml:space="preserve">b) </w:t>
      </w:r>
      <w:r w:rsidR="00A43B6A">
        <w:rPr>
          <w:rFonts w:ascii="Cambria" w:hAnsi="Cambria" w:cs="Times New Roman"/>
          <w:color w:val="000000"/>
          <w:sz w:val="24"/>
          <w:szCs w:val="24"/>
          <w:lang w:val="pl-PL"/>
        </w:rPr>
        <w:t>Mjesto izvršenja ugovora j</w:t>
      </w:r>
      <w:r w:rsidR="00A43B6A" w:rsidRPr="00F973AA">
        <w:rPr>
          <w:rFonts w:ascii="Cambria" w:hAnsi="Cambria" w:cs="Times New Roman"/>
          <w:color w:val="000000"/>
          <w:sz w:val="24"/>
          <w:szCs w:val="24"/>
          <w:lang w:val="pl-PL"/>
        </w:rPr>
        <w:t xml:space="preserve">e </w:t>
      </w:r>
      <w:r w:rsidR="006C5AEC">
        <w:rPr>
          <w:rFonts w:ascii="Cambria" w:hAnsi="Cambria" w:cs="Times New Roman"/>
          <w:color w:val="000000"/>
          <w:sz w:val="24"/>
          <w:szCs w:val="24"/>
          <w:lang w:val="pl-PL"/>
        </w:rPr>
        <w:t>Podgorica</w:t>
      </w:r>
      <w:r w:rsidR="00DE5D1E">
        <w:rPr>
          <w:rFonts w:ascii="Cambria" w:hAnsi="Cambria" w:cs="Times New Roman"/>
          <w:color w:val="000000"/>
          <w:sz w:val="24"/>
          <w:szCs w:val="24"/>
          <w:lang w:val="pl-PL"/>
        </w:rPr>
        <w:t>, Moskovska 17A</w:t>
      </w:r>
      <w:r w:rsidR="00BC4033">
        <w:rPr>
          <w:rFonts w:ascii="Cambria" w:hAnsi="Cambria" w:cs="Times New Roman"/>
          <w:color w:val="000000"/>
          <w:sz w:val="24"/>
          <w:szCs w:val="24"/>
          <w:lang w:val="pl-PL"/>
        </w:rPr>
        <w:t>.</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DE5D1E">
        <w:rPr>
          <w:rFonts w:asciiTheme="majorHAnsi" w:hAnsiTheme="majorHAnsi" w:cs="Times New Roman"/>
          <w:color w:val="000000"/>
          <w:sz w:val="24"/>
          <w:szCs w:val="24"/>
        </w:rPr>
        <w:t xml:space="preserve"> </w:t>
      </w:r>
      <w:proofErr w:type="gramStart"/>
      <w:r w:rsidR="00DE5D1E">
        <w:rPr>
          <w:rFonts w:asciiTheme="majorHAnsi" w:hAnsiTheme="majorHAnsi" w:cs="Times New Roman"/>
          <w:color w:val="000000"/>
          <w:sz w:val="24"/>
          <w:szCs w:val="24"/>
        </w:rPr>
        <w:t>crnogorski</w:t>
      </w:r>
      <w:proofErr w:type="gramEnd"/>
      <w:r w:rsidR="00DE5D1E">
        <w:rPr>
          <w:rFonts w:asciiTheme="majorHAnsi" w:hAnsiTheme="majorHAnsi" w:cs="Times New Roman"/>
          <w:color w:val="000000"/>
          <w:sz w:val="24"/>
          <w:szCs w:val="24"/>
        </w:rPr>
        <w:t xml:space="preserve"> jezik i drugi jezici koji su</w:t>
      </w:r>
      <w:r w:rsidRPr="007D32C6">
        <w:rPr>
          <w:rFonts w:asciiTheme="majorHAnsi" w:hAnsiTheme="majorHAnsi" w:cs="Times New Roman"/>
          <w:color w:val="000000"/>
          <w:sz w:val="24"/>
          <w:szCs w:val="24"/>
        </w:rPr>
        <w:t xml:space="preserve"> u službenoj upotrebi u Crnoj Gori,</w:t>
      </w:r>
      <w:r w:rsidR="00CF3428">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956595" w:rsidRDefault="00794548" w:rsidP="00956595">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956595">
        <w:rPr>
          <w:rFonts w:asciiTheme="majorHAnsi" w:hAnsiTheme="majorHAnsi" w:cs="Times New Roman"/>
          <w:color w:val="000000"/>
          <w:sz w:val="24"/>
          <w:szCs w:val="24"/>
          <w:lang w:val="pl-PL"/>
        </w:rPr>
        <w:t>07. 05</w:t>
      </w:r>
      <w:r w:rsidR="004909D7" w:rsidRPr="00956595">
        <w:rPr>
          <w:rFonts w:asciiTheme="majorHAnsi" w:hAnsiTheme="majorHAnsi" w:cs="Times New Roman"/>
          <w:color w:val="000000"/>
          <w:sz w:val="24"/>
          <w:szCs w:val="24"/>
          <w:lang w:val="pl-PL"/>
        </w:rPr>
        <w:t>. 2019</w:t>
      </w:r>
      <w:r w:rsidR="00CB3B5C" w:rsidRPr="004909D7">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492067">
        <w:rPr>
          <w:rFonts w:asciiTheme="majorHAnsi" w:hAnsiTheme="majorHAnsi" w:cs="Times New Roman"/>
          <w:color w:val="000000"/>
          <w:sz w:val="24"/>
          <w:szCs w:val="24"/>
          <w:lang w:val="pl-PL"/>
        </w:rPr>
        <w:t>09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556F26" w:rsidRDefault="00556F26" w:rsidP="00CF3428">
      <w:pPr>
        <w:spacing w:after="0" w:line="240" w:lineRule="auto"/>
        <w:jc w:val="both"/>
        <w:rPr>
          <w:rFonts w:asciiTheme="majorHAnsi" w:hAnsiTheme="majorHAnsi" w:cs="Times New Roman"/>
          <w:color w:val="000000"/>
          <w:sz w:val="24"/>
          <w:szCs w:val="24"/>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BC4033" w:rsidRDefault="00BC4033" w:rsidP="00CF3428">
      <w:pPr>
        <w:spacing w:after="0" w:line="240" w:lineRule="auto"/>
        <w:jc w:val="both"/>
        <w:rPr>
          <w:rFonts w:asciiTheme="majorHAnsi" w:hAnsiTheme="majorHAnsi"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462E65" w:rsidRDefault="00462E65" w:rsidP="00CF3428">
      <w:pPr>
        <w:spacing w:after="0" w:line="240" w:lineRule="auto"/>
        <w:jc w:val="both"/>
        <w:rPr>
          <w:rFonts w:ascii="Cambria" w:hAnsi="Cambria"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w:t>
      </w:r>
      <w:r w:rsidR="00BC4033">
        <w:rPr>
          <w:rFonts w:ascii="Cambria" w:hAnsi="Cambria" w:cs="Times New Roman"/>
          <w:color w:val="000000"/>
          <w:sz w:val="24"/>
          <w:szCs w:val="24"/>
          <w:lang w:val="pl-PL"/>
        </w:rPr>
        <w:t xml:space="preserve"> robe-</w:t>
      </w:r>
      <w:r w:rsidR="006C5AEC">
        <w:rPr>
          <w:rFonts w:ascii="Cambria" w:hAnsi="Cambria" w:cs="Times New Roman"/>
          <w:color w:val="000000"/>
          <w:sz w:val="24"/>
          <w:szCs w:val="24"/>
          <w:lang w:val="pl-PL"/>
        </w:rPr>
        <w:t>hardvera</w:t>
      </w:r>
      <w:r w:rsidR="00B412F4">
        <w:rPr>
          <w:rFonts w:ascii="Cambria" w:hAnsi="Cambria" w:cs="Times New Roman"/>
          <w:color w:val="000000"/>
          <w:sz w:val="24"/>
          <w:szCs w:val="24"/>
          <w:lang w:val="pl-PL"/>
        </w:rPr>
        <w:t xml:space="preserve">, </w:t>
      </w:r>
      <w:r w:rsidR="000A3E80">
        <w:rPr>
          <w:rFonts w:ascii="Cambria" w:hAnsi="Cambria" w:cs="Times New Roman"/>
          <w:color w:val="000000"/>
          <w:sz w:val="24"/>
          <w:szCs w:val="24"/>
          <w:lang w:val="pl-PL"/>
        </w:rPr>
        <w:t xml:space="preserve">čija </w:t>
      </w:r>
      <w:r w:rsidR="00B412F4">
        <w:rPr>
          <w:rFonts w:ascii="Cambria" w:hAnsi="Cambria" w:cs="Times New Roman"/>
          <w:color w:val="000000"/>
          <w:sz w:val="24"/>
          <w:szCs w:val="24"/>
          <w:lang w:val="pl-PL"/>
        </w:rPr>
        <w:t xml:space="preserve">je </w:t>
      </w:r>
      <w:r w:rsidR="000A3E80">
        <w:rPr>
          <w:rFonts w:ascii="Cambria" w:hAnsi="Cambria" w:cs="Times New Roman"/>
          <w:color w:val="000000"/>
          <w:sz w:val="24"/>
          <w:szCs w:val="24"/>
          <w:lang w:val="pl-PL"/>
        </w:rPr>
        <w:t xml:space="preserve">nabavka </w:t>
      </w:r>
      <w:r w:rsidR="00B412F4">
        <w:rPr>
          <w:rFonts w:ascii="Cambria" w:hAnsi="Cambria" w:cs="Times New Roman"/>
          <w:color w:val="000000"/>
          <w:sz w:val="24"/>
          <w:szCs w:val="24"/>
          <w:lang w:val="pl-PL"/>
        </w:rPr>
        <w:t xml:space="preserve">neophodna za nesmetano </w:t>
      </w:r>
      <w:r w:rsidR="006C5AEC">
        <w:rPr>
          <w:rFonts w:ascii="Cambria" w:hAnsi="Cambria" w:cs="Times New Roman"/>
          <w:color w:val="000000"/>
          <w:sz w:val="24"/>
          <w:szCs w:val="24"/>
          <w:lang w:val="pl-PL"/>
        </w:rPr>
        <w:t xml:space="preserve">obavljanje poslova iz djelokruga </w:t>
      </w:r>
      <w:r w:rsidR="00B412F4" w:rsidRPr="00B412F4">
        <w:rPr>
          <w:rFonts w:ascii="Cambria" w:hAnsi="Cambria" w:cs="Times New Roman"/>
          <w:color w:val="000000"/>
          <w:sz w:val="24"/>
          <w:szCs w:val="24"/>
          <w:lang w:val="pl-PL"/>
        </w:rPr>
        <w:t>Agencije za nadzor osiguranja</w:t>
      </w:r>
      <w:r w:rsidR="00B412F4">
        <w:rPr>
          <w:rFonts w:ascii="Cambria" w:hAnsi="Cambria" w:cs="Times New Roman"/>
          <w:color w:val="000000"/>
          <w:sz w:val="24"/>
          <w:szCs w:val="24"/>
          <w:lang w:val="pl-PL"/>
        </w:rPr>
        <w:t xml:space="preserve">, </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B70CF">
        <w:rPr>
          <w:rFonts w:asciiTheme="majorHAnsi" w:hAnsiTheme="majorHAnsi" w:cs="Times New Roman"/>
          <w:color w:val="000000"/>
          <w:sz w:val="24"/>
          <w:szCs w:val="24"/>
          <w:lang w:val="pl-PL"/>
        </w:rPr>
        <w:t xml:space="preserve">                                      </w:t>
      </w:r>
      <w:r w:rsidR="00956595">
        <w:rPr>
          <w:rFonts w:asciiTheme="majorHAnsi" w:hAnsiTheme="majorHAnsi" w:cs="Times New Roman"/>
          <w:color w:val="000000"/>
          <w:sz w:val="24"/>
          <w:szCs w:val="24"/>
          <w:lang w:val="pl-PL"/>
        </w:rPr>
        <w:t>07. 05</w:t>
      </w:r>
      <w:r w:rsidR="004909D7" w:rsidRPr="00956595">
        <w:rPr>
          <w:rFonts w:asciiTheme="majorHAnsi" w:hAnsiTheme="majorHAnsi" w:cs="Times New Roman"/>
          <w:color w:val="000000"/>
          <w:sz w:val="24"/>
          <w:szCs w:val="24"/>
          <w:lang w:val="pl-PL"/>
        </w:rPr>
        <w:t>. 2019</w:t>
      </w:r>
      <w:r w:rsidR="00CB3B5C" w:rsidRPr="00956595">
        <w:rPr>
          <w:rFonts w:asciiTheme="majorHAnsi" w:hAnsiTheme="majorHAnsi" w:cs="Times New Roman"/>
          <w:color w:val="000000"/>
          <w:sz w:val="24"/>
          <w:szCs w:val="24"/>
          <w:lang w:val="pl-PL"/>
        </w:rPr>
        <w:t>.</w:t>
      </w:r>
      <w:r w:rsidRPr="004909D7">
        <w:rPr>
          <w:rFonts w:asciiTheme="majorHAnsi" w:hAnsiTheme="majorHAnsi" w:cs="Times New Roman"/>
          <w:color w:val="000000"/>
          <w:sz w:val="24"/>
          <w:szCs w:val="24"/>
          <w:lang w:val="pl-PL"/>
        </w:rPr>
        <w:t xml:space="preserve"> godine u </w:t>
      </w:r>
      <w:r w:rsidR="00492067" w:rsidRPr="004909D7">
        <w:rPr>
          <w:rFonts w:asciiTheme="majorHAnsi" w:hAnsiTheme="majorHAnsi" w:cs="Times New Roman"/>
          <w:color w:val="000000"/>
          <w:sz w:val="24"/>
          <w:szCs w:val="24"/>
          <w:lang w:val="pl-PL"/>
        </w:rPr>
        <w:t>09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lastRenderedPageBreak/>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CF3428" w:rsidRPr="00CF3428" w:rsidRDefault="00CF342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D71802" w:rsidRDefault="00D71802" w:rsidP="004A4C82">
      <w:pPr>
        <w:pStyle w:val="ListParagraph"/>
        <w:spacing w:before="0" w:after="0" w:line="240" w:lineRule="auto"/>
        <w:ind w:left="0"/>
        <w:jc w:val="both"/>
        <w:rPr>
          <w:rFonts w:asciiTheme="majorHAnsi" w:hAnsiTheme="majorHAnsi" w:cs="Times New Roman"/>
          <w:color w:val="000000"/>
          <w:sz w:val="24"/>
          <w:szCs w:val="24"/>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D71802">
        <w:rPr>
          <w:rFonts w:ascii="Cambria" w:hAnsi="Cambria" w:cs="Times New Roman"/>
          <w:color w:val="000000"/>
          <w:sz w:val="24"/>
          <w:szCs w:val="24"/>
        </w:rPr>
        <w:t>.</w:t>
      </w:r>
    </w:p>
    <w:p w:rsidR="00D71802" w:rsidRDefault="00D71802" w:rsidP="00411ABC">
      <w:pPr>
        <w:pStyle w:val="ListParagraph"/>
        <w:spacing w:before="0" w:after="0" w:line="240" w:lineRule="auto"/>
        <w:ind w:left="0"/>
        <w:jc w:val="both"/>
        <w:rPr>
          <w:rFonts w:asciiTheme="majorHAnsi" w:hAnsiTheme="majorHAnsi" w:cs="Times New Roman"/>
          <w:color w:val="000000"/>
          <w:sz w:val="24"/>
          <w:szCs w:val="24"/>
        </w:rPr>
      </w:pPr>
    </w:p>
    <w:p w:rsidR="007D32C6" w:rsidRDefault="00794548" w:rsidP="00411ABC">
      <w:pPr>
        <w:pStyle w:val="ListParagraph"/>
        <w:spacing w:before="0" w:after="0" w:line="240" w:lineRule="auto"/>
        <w:ind w:left="0"/>
        <w:jc w:val="both"/>
        <w:rPr>
          <w:rFonts w:ascii="Cambria" w:hAnsi="Cambria"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w:t>
      </w:r>
      <w:r w:rsidR="00D71802">
        <w:rPr>
          <w:rFonts w:ascii="Cambria" w:hAnsi="Cambria" w:cs="Times New Roman"/>
          <w:color w:val="000000"/>
          <w:sz w:val="24"/>
          <w:szCs w:val="24"/>
        </w:rPr>
        <w:t>rmanski.</w:t>
      </w: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6C5AEC" w:rsidRPr="006C5AEC" w:rsidRDefault="006C5AEC" w:rsidP="006C5AEC">
      <w:pPr>
        <w:spacing w:after="0" w:line="240" w:lineRule="auto"/>
        <w:jc w:val="both"/>
        <w:rPr>
          <w:rFonts w:ascii="Cambria" w:hAnsi="Cambria" w:cs="Times New Roman"/>
          <w:b/>
          <w:bCs/>
          <w:color w:val="000000"/>
          <w:sz w:val="24"/>
          <w:szCs w:val="24"/>
        </w:rPr>
      </w:pPr>
      <w:r w:rsidRPr="006C5AEC">
        <w:rPr>
          <w:rFonts w:ascii="Cambria" w:hAnsi="Cambria" w:cs="Times New Roman"/>
          <w:color w:val="000000"/>
          <w:sz w:val="24"/>
          <w:szCs w:val="24"/>
        </w:rPr>
        <w:sym w:font="Wingdings" w:char="F0A8"/>
      </w:r>
      <w:r w:rsidRPr="006C5AEC">
        <w:rPr>
          <w:rFonts w:ascii="Cambria" w:hAnsi="Cambria" w:cs="Times New Roman"/>
          <w:color w:val="000000"/>
          <w:sz w:val="24"/>
          <w:szCs w:val="24"/>
        </w:rPr>
        <w:t xml:space="preserve">  </w:t>
      </w:r>
      <w:r w:rsidRPr="006C5AEC">
        <w:rPr>
          <w:rFonts w:ascii="Cambria" w:hAnsi="Cambria" w:cs="Times New Roman"/>
          <w:b/>
          <w:bCs/>
          <w:color w:val="000000"/>
          <w:sz w:val="24"/>
          <w:szCs w:val="24"/>
        </w:rPr>
        <w:t>Sredstva finansijskog obezbjeđenja ugovora o javnoj nabavci</w:t>
      </w:r>
    </w:p>
    <w:p w:rsidR="006C5AEC" w:rsidRPr="006C5AEC" w:rsidRDefault="006C5AEC" w:rsidP="006C5AEC">
      <w:pPr>
        <w:spacing w:after="0" w:line="240" w:lineRule="auto"/>
        <w:jc w:val="both"/>
        <w:rPr>
          <w:rFonts w:ascii="Cambria" w:hAnsi="Cambria" w:cs="Times New Roman"/>
          <w:b/>
          <w:bCs/>
          <w:color w:val="000000"/>
          <w:sz w:val="24"/>
          <w:szCs w:val="24"/>
        </w:rPr>
      </w:pPr>
    </w:p>
    <w:p w:rsidR="006C5AEC" w:rsidRPr="006C5AEC" w:rsidRDefault="006C5AEC" w:rsidP="006C5AEC">
      <w:pPr>
        <w:spacing w:after="0" w:line="240" w:lineRule="auto"/>
        <w:jc w:val="both"/>
        <w:rPr>
          <w:rFonts w:ascii="Cambria" w:hAnsi="Cambria" w:cs="Times New Roman"/>
          <w:color w:val="000000"/>
          <w:sz w:val="24"/>
          <w:szCs w:val="24"/>
        </w:rPr>
      </w:pPr>
      <w:r w:rsidRPr="006C5AEC">
        <w:rPr>
          <w:rFonts w:ascii="Cambria" w:hAnsi="Cambria" w:cs="Times New Roman"/>
          <w:color w:val="000000"/>
          <w:sz w:val="24"/>
          <w:szCs w:val="24"/>
        </w:rPr>
        <w:t>Ponuđač čija ponuda bude izabrana kao najpovoljnija je dužan da prije zaključivanja ugovora o javnoj nabavci dostavi naručiocu:</w:t>
      </w:r>
    </w:p>
    <w:p w:rsidR="006C5AEC" w:rsidRPr="006C5AEC" w:rsidRDefault="006C5AEC" w:rsidP="006C5AEC">
      <w:pPr>
        <w:spacing w:after="0" w:line="240" w:lineRule="auto"/>
        <w:ind w:firstLine="567"/>
        <w:jc w:val="both"/>
        <w:rPr>
          <w:rFonts w:ascii="Cambria" w:hAnsi="Cambria" w:cs="Times New Roman"/>
          <w:color w:val="000000"/>
          <w:sz w:val="24"/>
          <w:szCs w:val="24"/>
        </w:rPr>
      </w:pPr>
    </w:p>
    <w:p w:rsidR="00492067" w:rsidRDefault="006C5AEC" w:rsidP="006C5AEC">
      <w:pPr>
        <w:pStyle w:val="ListParagraph"/>
        <w:spacing w:before="0" w:after="0" w:line="240" w:lineRule="auto"/>
        <w:ind w:left="0"/>
        <w:jc w:val="both"/>
        <w:rPr>
          <w:rFonts w:ascii="Cambria" w:hAnsi="Cambria" w:cs="Times New Roman"/>
          <w:color w:val="000000"/>
          <w:sz w:val="24"/>
          <w:szCs w:val="24"/>
        </w:rPr>
      </w:pPr>
      <w:r w:rsidRPr="006C5AEC">
        <w:rPr>
          <w:rFonts w:ascii="Cambria" w:hAnsi="Cambria" w:cs="Times New Roman"/>
          <w:color w:val="000000"/>
          <w:sz w:val="24"/>
          <w:szCs w:val="24"/>
          <w:lang w:val="en-US"/>
        </w:rPr>
        <w:sym w:font="Wingdings" w:char="F0A8"/>
      </w:r>
      <w:r w:rsidRPr="006C5AEC">
        <w:rPr>
          <w:rFonts w:ascii="Cambria" w:hAnsi="Cambria" w:cs="Times New Roman"/>
          <w:color w:val="000000"/>
          <w:sz w:val="24"/>
          <w:szCs w:val="24"/>
          <w:lang w:val="en-US"/>
        </w:rPr>
        <w:t xml:space="preserve"> Garanciju za </w:t>
      </w:r>
      <w:proofErr w:type="gramStart"/>
      <w:r w:rsidRPr="006C5AEC">
        <w:rPr>
          <w:rFonts w:ascii="Cambria" w:hAnsi="Cambria" w:cs="Times New Roman"/>
          <w:color w:val="000000"/>
          <w:sz w:val="24"/>
          <w:szCs w:val="24"/>
          <w:lang w:val="en-US"/>
        </w:rPr>
        <w:t>dobro</w:t>
      </w:r>
      <w:proofErr w:type="gramEnd"/>
      <w:r w:rsidRPr="006C5AEC">
        <w:rPr>
          <w:rFonts w:ascii="Cambria" w:hAnsi="Cambria" w:cs="Times New Roman"/>
          <w:color w:val="000000"/>
          <w:sz w:val="24"/>
          <w:szCs w:val="24"/>
          <w:lang w:val="en-US"/>
        </w:rPr>
        <w:t xml:space="preserve"> izvršenje ugovora u iznosu od 5% od vrijednosti ugovora</w:t>
      </w:r>
      <w:r w:rsidR="00D71802">
        <w:rPr>
          <w:rFonts w:ascii="Cambria" w:hAnsi="Cambria" w:cs="Times New Roman"/>
          <w:color w:val="000000"/>
          <w:sz w:val="24"/>
          <w:szCs w:val="24"/>
          <w:lang w:val="en-US"/>
        </w:rPr>
        <w:t>.</w:t>
      </w: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3B40E8" w:rsidRDefault="003B40E8" w:rsidP="00411ABC">
      <w:pPr>
        <w:pStyle w:val="ListParagraph"/>
        <w:spacing w:before="0" w:after="0" w:line="240" w:lineRule="auto"/>
        <w:ind w:left="0"/>
        <w:jc w:val="both"/>
        <w:rPr>
          <w:rFonts w:ascii="Cambria" w:hAnsi="Cambria" w:cs="Times New Roman"/>
          <w:color w:val="000000"/>
          <w:sz w:val="24"/>
          <w:szCs w:val="24"/>
        </w:rPr>
      </w:pPr>
    </w:p>
    <w:p w:rsidR="00492067" w:rsidRDefault="00492067" w:rsidP="00411ABC">
      <w:pPr>
        <w:pStyle w:val="ListParagraph"/>
        <w:spacing w:before="0" w:after="0" w:line="240" w:lineRule="auto"/>
        <w:ind w:left="0"/>
        <w:jc w:val="both"/>
        <w:rPr>
          <w:rFonts w:ascii="Cambria" w:hAnsi="Cambria" w:cs="Times New Roman"/>
          <w:color w:val="000000"/>
          <w:sz w:val="24"/>
          <w:szCs w:val="24"/>
        </w:rPr>
      </w:pPr>
    </w:p>
    <w:p w:rsidR="00492067" w:rsidRPr="007D32C6" w:rsidRDefault="00492067" w:rsidP="00411ABC">
      <w:pPr>
        <w:pStyle w:val="ListParagraph"/>
        <w:spacing w:before="0" w:after="0" w:line="240" w:lineRule="auto"/>
        <w:ind w:left="0"/>
        <w:jc w:val="both"/>
        <w:rPr>
          <w:rFonts w:asciiTheme="majorHAnsi" w:hAnsiTheme="majorHAnsi" w:cs="Times New Roman"/>
          <w:color w:val="000000"/>
          <w:sz w:val="24"/>
          <w:szCs w:val="24"/>
        </w:rPr>
      </w:pPr>
    </w:p>
    <w:p w:rsidR="00794548" w:rsidRPr="00A24AC6" w:rsidRDefault="00794548" w:rsidP="0095659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4" w:name="_Toc416180134"/>
      <w:bookmarkStart w:id="5"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4"/>
      <w:bookmarkEnd w:id="5"/>
    </w:p>
    <w:p w:rsidR="00411ABC" w:rsidRDefault="00411ABC" w:rsidP="00956595">
      <w:pPr>
        <w:jc w:val="center"/>
        <w:rPr>
          <w:rFonts w:asciiTheme="majorHAnsi" w:hAnsiTheme="majorHAnsi" w:cs="Times New Roman"/>
          <w:color w:val="000000"/>
          <w:sz w:val="24"/>
          <w:szCs w:val="24"/>
        </w:rPr>
      </w:pPr>
    </w:p>
    <w:tbl>
      <w:tblPr>
        <w:tblW w:w="9210" w:type="dxa"/>
        <w:jc w:val="center"/>
        <w:tblInd w:w="720" w:type="dxa"/>
        <w:tblCellMar>
          <w:left w:w="70" w:type="dxa"/>
          <w:right w:w="70" w:type="dxa"/>
        </w:tblCellMar>
        <w:tblLook w:val="00A0" w:firstRow="1" w:lastRow="0" w:firstColumn="1" w:lastColumn="0" w:noHBand="0" w:noVBand="0"/>
      </w:tblPr>
      <w:tblGrid>
        <w:gridCol w:w="567"/>
        <w:gridCol w:w="1307"/>
        <w:gridCol w:w="2012"/>
        <w:gridCol w:w="3058"/>
        <w:gridCol w:w="1069"/>
        <w:gridCol w:w="1051"/>
        <w:gridCol w:w="146"/>
      </w:tblGrid>
      <w:tr w:rsidR="00124F48" w:rsidRPr="00492067" w:rsidTr="00956595">
        <w:trPr>
          <w:gridAfter w:val="1"/>
          <w:trHeight w:val="389"/>
          <w:jc w:val="center"/>
        </w:trPr>
        <w:tc>
          <w:tcPr>
            <w:tcW w:w="0" w:type="auto"/>
            <w:tcBorders>
              <w:top w:val="single" w:sz="8" w:space="0" w:color="auto"/>
              <w:left w:val="single" w:sz="8" w:space="0" w:color="auto"/>
              <w:bottom w:val="single" w:sz="4" w:space="0" w:color="auto"/>
              <w:right w:val="single" w:sz="8" w:space="0" w:color="auto"/>
            </w:tcBorders>
            <w:shd w:val="clear" w:color="auto" w:fill="D9D9D9"/>
            <w:vAlign w:val="center"/>
          </w:tcPr>
          <w:p w:rsidR="00124F48" w:rsidRPr="00492067" w:rsidRDefault="00124F48"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eastAsia="sr-Latn-CS"/>
              </w:rPr>
              <w:t>R.B.</w:t>
            </w:r>
          </w:p>
        </w:tc>
        <w:tc>
          <w:tcPr>
            <w:tcW w:w="0" w:type="auto"/>
            <w:tcBorders>
              <w:top w:val="single" w:sz="8" w:space="0" w:color="auto"/>
              <w:left w:val="nil"/>
              <w:bottom w:val="single" w:sz="4" w:space="0" w:color="auto"/>
              <w:right w:val="single" w:sz="4" w:space="0" w:color="auto"/>
            </w:tcBorders>
            <w:shd w:val="clear" w:color="auto" w:fill="D9D9D9"/>
            <w:vAlign w:val="center"/>
          </w:tcPr>
          <w:p w:rsidR="00124F48" w:rsidRPr="00492067" w:rsidRDefault="00BC40D4" w:rsidP="00492067">
            <w:pPr>
              <w:spacing w:after="0" w:line="240" w:lineRule="auto"/>
              <w:jc w:val="center"/>
              <w:rPr>
                <w:rFonts w:ascii="Cambria" w:hAnsi="Cambria" w:cs="Times New Roman"/>
                <w:b/>
                <w:bCs/>
                <w:color w:val="000000"/>
                <w:sz w:val="24"/>
                <w:szCs w:val="24"/>
                <w:lang w:val="sr-Latn-CS" w:eastAsia="sr-Latn-CS"/>
              </w:rPr>
            </w:pPr>
            <w:r>
              <w:rPr>
                <w:rFonts w:ascii="Cambria" w:hAnsi="Cambria" w:cs="Times New Roman"/>
                <w:b/>
                <w:bCs/>
                <w:color w:val="000000"/>
                <w:sz w:val="24"/>
                <w:szCs w:val="24"/>
                <w:lang w:val="sr-Latn-CS" w:eastAsia="sr-Latn-CS"/>
              </w:rPr>
              <w:t>Opis predmeta nabavke</w:t>
            </w:r>
            <w:r w:rsidR="00124F48" w:rsidRPr="00492067">
              <w:rPr>
                <w:rFonts w:ascii="Cambria" w:hAnsi="Cambria" w:cs="Times New Roman"/>
                <w:b/>
                <w:bCs/>
                <w:color w:val="000000"/>
                <w:sz w:val="24"/>
                <w:szCs w:val="24"/>
                <w:lang w:val="sr-Latn-CS" w:eastAsia="sr-Latn-CS"/>
              </w:rPr>
              <w:t xml:space="preserve"> </w:t>
            </w:r>
          </w:p>
          <w:p w:rsidR="00124F48" w:rsidRPr="00492067" w:rsidRDefault="00124F48" w:rsidP="00492067">
            <w:pPr>
              <w:spacing w:after="0" w:line="240" w:lineRule="auto"/>
              <w:jc w:val="center"/>
              <w:rPr>
                <w:rFonts w:ascii="Cambria" w:hAnsi="Cambria" w:cs="Times New Roman"/>
                <w:b/>
                <w:bCs/>
                <w:color w:val="000000"/>
                <w:sz w:val="24"/>
                <w:szCs w:val="24"/>
                <w:lang w:val="sr-Latn-CS" w:eastAsia="sr-Latn-C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24F48" w:rsidRPr="00492067" w:rsidRDefault="00BC40D4" w:rsidP="009D0296">
            <w:pPr>
              <w:spacing w:after="0" w:line="240" w:lineRule="auto"/>
              <w:jc w:val="center"/>
              <w:rPr>
                <w:rFonts w:ascii="Cambria" w:hAnsi="Cambria" w:cs="Times New Roman"/>
                <w:b/>
                <w:bCs/>
                <w:color w:val="000000"/>
                <w:sz w:val="24"/>
                <w:szCs w:val="24"/>
                <w:lang w:val="sr-Latn-CS" w:eastAsia="sr-Latn-CS"/>
              </w:rPr>
            </w:pPr>
            <w:r>
              <w:rPr>
                <w:rFonts w:ascii="Cambria" w:hAnsi="Cambria" w:cs="Times New Roman"/>
                <w:b/>
                <w:bCs/>
                <w:color w:val="000000"/>
                <w:sz w:val="24"/>
                <w:szCs w:val="24"/>
                <w:lang w:val="sr-Latn-CS" w:eastAsia="sr-Latn-CS"/>
              </w:rPr>
              <w:t xml:space="preserve">Opis </w:t>
            </w:r>
            <w:r w:rsidR="009D0296">
              <w:rPr>
                <w:rFonts w:ascii="Cambria" w:hAnsi="Cambria" w:cs="Times New Roman"/>
                <w:b/>
                <w:bCs/>
                <w:color w:val="000000"/>
                <w:sz w:val="24"/>
                <w:szCs w:val="24"/>
                <w:lang w:val="sr-Latn-CS" w:eastAsia="sr-Latn-CS"/>
              </w:rPr>
              <w:t>hardvera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124F48" w:rsidRPr="00492067" w:rsidRDefault="00124F48" w:rsidP="00492067">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Bitne karakteristike predmeta nabavke u pogledu kvaliteta, performansi i/ili dimenzija</w:t>
            </w:r>
          </w:p>
        </w:tc>
        <w:tc>
          <w:tcPr>
            <w:tcW w:w="0" w:type="auto"/>
            <w:tcBorders>
              <w:top w:val="single" w:sz="8" w:space="0" w:color="auto"/>
              <w:left w:val="single" w:sz="4" w:space="0" w:color="auto"/>
              <w:bottom w:val="single" w:sz="8" w:space="0" w:color="auto"/>
              <w:right w:val="single" w:sz="8" w:space="0" w:color="auto"/>
            </w:tcBorders>
            <w:shd w:val="clear" w:color="auto" w:fill="D9D9D9"/>
            <w:vAlign w:val="center"/>
          </w:tcPr>
          <w:p w:rsidR="00124F48" w:rsidRPr="00492067" w:rsidRDefault="00124F48"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Jedinica mjere</w:t>
            </w:r>
          </w:p>
        </w:tc>
        <w:tc>
          <w:tcPr>
            <w:tcW w:w="0" w:type="auto"/>
            <w:tcBorders>
              <w:top w:val="single" w:sz="8" w:space="0" w:color="auto"/>
              <w:left w:val="single" w:sz="4" w:space="0" w:color="auto"/>
              <w:bottom w:val="single" w:sz="8" w:space="0" w:color="auto"/>
              <w:right w:val="single" w:sz="8" w:space="0" w:color="auto"/>
            </w:tcBorders>
            <w:shd w:val="clear" w:color="auto" w:fill="D9D9D9"/>
            <w:vAlign w:val="center"/>
          </w:tcPr>
          <w:p w:rsidR="00124F48" w:rsidRPr="00492067" w:rsidRDefault="00124F48"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Količina </w:t>
            </w:r>
          </w:p>
        </w:tc>
      </w:tr>
      <w:tr w:rsidR="00124F48" w:rsidRPr="00492067" w:rsidTr="00956595">
        <w:trPr>
          <w:trHeight w:val="350"/>
          <w:jc w:val="center"/>
        </w:trPr>
        <w:tc>
          <w:tcPr>
            <w:tcW w:w="0" w:type="auto"/>
            <w:vMerge w:val="restart"/>
            <w:tcBorders>
              <w:top w:val="single" w:sz="4" w:space="0" w:color="auto"/>
              <w:left w:val="single" w:sz="8" w:space="0" w:color="auto"/>
              <w:bottom w:val="single" w:sz="4" w:space="0" w:color="auto"/>
              <w:right w:val="single" w:sz="4" w:space="0" w:color="auto"/>
            </w:tcBorders>
            <w:vAlign w:val="center"/>
          </w:tcPr>
          <w:p w:rsidR="00124F48" w:rsidRPr="00492067" w:rsidRDefault="00124F48" w:rsidP="00492067">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Cyrl-CS" w:eastAsia="sr-Latn-C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24F48" w:rsidRPr="00124F48" w:rsidRDefault="00124F48" w:rsidP="00492067">
            <w:pPr>
              <w:spacing w:after="0"/>
              <w:jc w:val="center"/>
              <w:rPr>
                <w:rFonts w:ascii="Cambria" w:hAnsi="Cambria" w:cs="Times New Roman"/>
                <w:b/>
                <w:sz w:val="24"/>
                <w:szCs w:val="24"/>
                <w:lang w:val="sr-Latn-CS"/>
              </w:rPr>
            </w:pPr>
          </w:p>
          <w:p w:rsidR="00124F48" w:rsidRPr="00124F48" w:rsidRDefault="00124F48" w:rsidP="00492067">
            <w:pPr>
              <w:spacing w:after="0"/>
              <w:jc w:val="center"/>
              <w:rPr>
                <w:rFonts w:ascii="Cambria" w:hAnsi="Cambria" w:cs="Times New Roman"/>
                <w:b/>
                <w:sz w:val="24"/>
                <w:szCs w:val="24"/>
                <w:lang w:val="sr-Latn-CS"/>
              </w:rPr>
            </w:pPr>
            <w:r w:rsidRPr="00124F48">
              <w:rPr>
                <w:rFonts w:ascii="Cambria" w:hAnsi="Cambria" w:cs="Times New Roman"/>
                <w:b/>
                <w:sz w:val="24"/>
                <w:szCs w:val="24"/>
                <w:lang w:val="sr-Latn-CS"/>
              </w:rPr>
              <w:t>Hardver</w:t>
            </w:r>
          </w:p>
        </w:tc>
        <w:tc>
          <w:tcPr>
            <w:tcW w:w="0" w:type="auto"/>
            <w:tcBorders>
              <w:top w:val="single" w:sz="4" w:space="0" w:color="auto"/>
              <w:left w:val="single" w:sz="4" w:space="0" w:color="auto"/>
              <w:bottom w:val="single" w:sz="4" w:space="0" w:color="auto"/>
              <w:right w:val="single" w:sz="4" w:space="0" w:color="auto"/>
            </w:tcBorders>
            <w:vAlign w:val="center"/>
          </w:tcPr>
          <w:p w:rsidR="00124F48" w:rsidRPr="001C0AD6" w:rsidRDefault="00124F48"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Proxy rack server</w:t>
            </w:r>
          </w:p>
        </w:tc>
        <w:tc>
          <w:tcPr>
            <w:tcW w:w="0" w:type="auto"/>
            <w:tcBorders>
              <w:top w:val="single" w:sz="4" w:space="0" w:color="auto"/>
              <w:left w:val="single" w:sz="4" w:space="0" w:color="auto"/>
              <w:bottom w:val="single" w:sz="4" w:space="0" w:color="auto"/>
              <w:right w:val="single" w:sz="4" w:space="0" w:color="auto"/>
            </w:tcBorders>
          </w:tcPr>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Processor 1 x min   (3.3GHz/6-core),</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Dual Rank x8 DDR4-2666</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DIMM Slots:,  min 4 DIMM slots for RDIMM, LRDIMM DDR4 Memory</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(8 Internal Lanes/No Cache) 12G SAS Controller (RAID 0/1/5/10)</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2 x HDD 300GB 12G SAS 10K 2.5in Hot Plug</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min 4  SFF Model</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Network Controller: 1Gb Ethernet 2-port  Adapter</w:t>
            </w:r>
          </w:p>
          <w:p w:rsidR="00124F48" w:rsidRPr="006901E8" w:rsidRDefault="00124F48" w:rsidP="000B311C">
            <w:pPr>
              <w:spacing w:after="0" w:line="2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1 x Hot Plug Power Supply</w:t>
            </w:r>
          </w:p>
        </w:tc>
        <w:tc>
          <w:tcPr>
            <w:tcW w:w="0" w:type="auto"/>
            <w:tcBorders>
              <w:top w:val="nil"/>
              <w:left w:val="single" w:sz="4" w:space="0" w:color="auto"/>
              <w:bottom w:val="single" w:sz="8" w:space="0" w:color="auto"/>
              <w:right w:val="single" w:sz="8" w:space="0" w:color="auto"/>
            </w:tcBorders>
            <w:vAlign w:val="center"/>
          </w:tcPr>
          <w:p w:rsidR="00124F48" w:rsidRPr="006901E8" w:rsidRDefault="00124F48"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BC40D4" w:rsidRDefault="00BC40D4" w:rsidP="00BC40D4">
            <w:pPr>
              <w:spacing w:after="0" w:line="20" w:lineRule="atLeast"/>
              <w:rPr>
                <w:rFonts w:asciiTheme="majorHAnsi" w:eastAsia="Times New Roman" w:hAnsiTheme="majorHAnsi" w:cs="Times New Roman"/>
                <w:sz w:val="24"/>
                <w:szCs w:val="24"/>
                <w:lang w:val="sr-Latn-RS"/>
              </w:rPr>
            </w:pPr>
          </w:p>
          <w:p w:rsidR="00124F48" w:rsidRDefault="00124F48" w:rsidP="00BC40D4">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p w:rsidR="00124F48" w:rsidRPr="006901E8" w:rsidRDefault="00124F48" w:rsidP="000B311C">
            <w:pPr>
              <w:spacing w:after="0" w:line="20" w:lineRule="atLeast"/>
              <w:jc w:val="center"/>
              <w:rPr>
                <w:rFonts w:asciiTheme="majorHAnsi" w:eastAsia="Times New Roman" w:hAnsiTheme="majorHAnsi" w:cs="Times New Roman"/>
                <w:sz w:val="24"/>
                <w:szCs w:val="24"/>
                <w:lang w:val="sr-Latn-RS"/>
              </w:rPr>
            </w:pPr>
          </w:p>
        </w:tc>
        <w:tc>
          <w:tcPr>
            <w:tcW w:w="0" w:type="auto"/>
            <w:tcBorders>
              <w:left w:val="single" w:sz="8" w:space="0" w:color="auto"/>
            </w:tcBorders>
            <w:vAlign w:val="center"/>
          </w:tcPr>
          <w:p w:rsidR="00124F48" w:rsidRPr="006901E8" w:rsidRDefault="00124F48" w:rsidP="00124F48">
            <w:pPr>
              <w:spacing w:after="0" w:line="20" w:lineRule="atLeast"/>
              <w:rPr>
                <w:rFonts w:asciiTheme="majorHAnsi" w:eastAsia="Times New Roman" w:hAnsiTheme="majorHAnsi" w:cs="Times New Roman"/>
                <w:sz w:val="24"/>
                <w:szCs w:val="24"/>
              </w:rPr>
            </w:pPr>
          </w:p>
        </w:tc>
      </w:tr>
      <w:tr w:rsidR="00124F48" w:rsidRPr="00492067" w:rsidTr="00956595">
        <w:trPr>
          <w:trHeight w:val="35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124F48" w:rsidRPr="00492067" w:rsidRDefault="00124F48" w:rsidP="00492067">
            <w:pPr>
              <w:spacing w:after="0" w:line="240" w:lineRule="auto"/>
              <w:jc w:val="center"/>
              <w:rPr>
                <w:rFonts w:ascii="Cambria" w:hAnsi="Cambria" w:cs="Times New Roman"/>
                <w:color w:val="000000"/>
                <w:sz w:val="24"/>
                <w:szCs w:val="24"/>
                <w:lang w:val="sr-Cyrl-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4F48" w:rsidRPr="00492067" w:rsidRDefault="00124F48" w:rsidP="00492067">
            <w:pPr>
              <w:spacing w:after="0"/>
              <w:jc w:val="center"/>
              <w:rPr>
                <w:rFonts w:ascii="Cambria" w:hAnsi="Cambria" w:cs="Times New Roman"/>
                <w:sz w:val="24"/>
                <w:szCs w:val="24"/>
                <w:lang w:val="sr-Latn-CS"/>
              </w:rPr>
            </w:pPr>
          </w:p>
        </w:tc>
        <w:tc>
          <w:tcPr>
            <w:tcW w:w="0" w:type="auto"/>
            <w:tcBorders>
              <w:top w:val="single" w:sz="4" w:space="0" w:color="auto"/>
              <w:left w:val="single" w:sz="4" w:space="0" w:color="auto"/>
              <w:bottom w:val="single" w:sz="4" w:space="0" w:color="auto"/>
              <w:right w:val="single" w:sz="4" w:space="0" w:color="auto"/>
            </w:tcBorders>
            <w:vAlign w:val="center"/>
          </w:tcPr>
          <w:p w:rsidR="00124F48" w:rsidRPr="001C0AD6" w:rsidRDefault="00124F48"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Aplikativni  rack server</w:t>
            </w:r>
          </w:p>
        </w:tc>
        <w:tc>
          <w:tcPr>
            <w:tcW w:w="0" w:type="auto"/>
            <w:tcBorders>
              <w:top w:val="single" w:sz="4" w:space="0" w:color="auto"/>
              <w:left w:val="single" w:sz="4" w:space="0" w:color="auto"/>
              <w:bottom w:val="single" w:sz="4" w:space="0" w:color="auto"/>
              <w:right w:val="single" w:sz="8" w:space="0" w:color="auto"/>
            </w:tcBorders>
          </w:tcPr>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Processor 1 x min (2.1GHz/8-core/25MB), up to two</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DDR4-2400</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DIMM Slots:,  min 24 DIMM slots for RDIMM, LRDIMM DDR4 Memory</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with 2 GB FBWC(RAID 0/1/1+0/5/5+0/6/6+0)</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2 x HDD 800GB SAS 12G Mixed Use SFF</w:t>
            </w:r>
          </w:p>
          <w:p w:rsidR="00124F48" w:rsidRPr="006901E8" w:rsidRDefault="00124F48" w:rsidP="000B311C">
            <w:pPr>
              <w:spacing w:after="0" w:line="240" w:lineRule="auto"/>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SSD 2.5in Hot Plug</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8  SFF Model with optional 2  SFF SAS/SATA kit</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xml:space="preserve">• </w:t>
            </w:r>
            <w:r w:rsidRPr="006901E8">
              <w:rPr>
                <w:rFonts w:asciiTheme="majorHAnsi" w:eastAsia="Times New Roman" w:hAnsiTheme="majorHAnsi" w:cs="Times New Roman"/>
                <w:sz w:val="24"/>
                <w:szCs w:val="24"/>
                <w:lang w:val="sr-Latn-RS"/>
              </w:rPr>
              <w:t>Network Controller: 1Gb Ethernet 4-port  Adapter</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 xml:space="preserve">Fans: min 5 hot plug fans, </w:t>
            </w:r>
            <w:r w:rsidRPr="006901E8">
              <w:rPr>
                <w:rFonts w:asciiTheme="majorHAnsi" w:eastAsia="Times New Roman" w:hAnsiTheme="majorHAnsi" w:cs="Times New Roman"/>
                <w:sz w:val="24"/>
                <w:szCs w:val="24"/>
                <w:lang w:val="sr-Latn-RS"/>
              </w:rPr>
              <w:lastRenderedPageBreak/>
              <w:t>redundant</w:t>
            </w:r>
          </w:p>
          <w:p w:rsidR="00124F4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USB: min - 1 front, 2 internal, 2 rear, SD Connector: 1 micro SD Internal</w:t>
            </w:r>
          </w:p>
          <w:p w:rsidR="00124F48" w:rsidRPr="006901E8" w:rsidRDefault="00124F48" w:rsidP="00124F48">
            <w:pPr>
              <w:pStyle w:val="ListParagraph"/>
              <w:numPr>
                <w:ilvl w:val="0"/>
                <w:numId w:val="11"/>
              </w:numPr>
              <w:spacing w:before="0" w:after="0" w:line="240" w:lineRule="auto"/>
              <w:contextualSpacing/>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2 x Hot Plug Power Supply</w:t>
            </w:r>
          </w:p>
          <w:p w:rsidR="00124F48" w:rsidRPr="006901E8" w:rsidRDefault="00124F48" w:rsidP="000B311C">
            <w:pPr>
              <w:spacing w:before="96" w:after="0" w:line="20" w:lineRule="atLeast"/>
              <w:ind w:left="720"/>
              <w:rPr>
                <w:rFonts w:asciiTheme="majorHAnsi" w:eastAsia="Times New Roman" w:hAnsiTheme="majorHAnsi" w:cs="Helvetica"/>
                <w:sz w:val="24"/>
                <w:szCs w:val="24"/>
              </w:rPr>
            </w:pPr>
            <w:r w:rsidRPr="006901E8">
              <w:rPr>
                <w:rFonts w:asciiTheme="majorHAnsi" w:eastAsia="Times New Roman" w:hAnsiTheme="majorHAnsi" w:cs="Times New Roman"/>
                <w:sz w:val="24"/>
                <w:szCs w:val="24"/>
                <w:lang w:val="sr-Latn-RS"/>
              </w:rPr>
              <w:t> </w:t>
            </w:r>
          </w:p>
        </w:tc>
        <w:tc>
          <w:tcPr>
            <w:tcW w:w="0" w:type="auto"/>
            <w:tcBorders>
              <w:top w:val="single" w:sz="8" w:space="0" w:color="auto"/>
              <w:left w:val="single" w:sz="8" w:space="0" w:color="auto"/>
              <w:bottom w:val="single" w:sz="8" w:space="0" w:color="auto"/>
              <w:right w:val="single" w:sz="8" w:space="0" w:color="auto"/>
            </w:tcBorders>
            <w:vAlign w:val="center"/>
          </w:tcPr>
          <w:p w:rsidR="00124F48" w:rsidRPr="006901E8" w:rsidRDefault="00124F48"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lastRenderedPageBreak/>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BC40D4" w:rsidRDefault="00BC40D4" w:rsidP="000B311C">
            <w:pPr>
              <w:spacing w:after="0" w:line="20" w:lineRule="atLeast"/>
              <w:jc w:val="center"/>
              <w:rPr>
                <w:rFonts w:asciiTheme="majorHAnsi" w:eastAsia="Times New Roman" w:hAnsiTheme="majorHAnsi" w:cs="Times New Roman"/>
                <w:sz w:val="24"/>
                <w:szCs w:val="24"/>
                <w:lang w:val="sr-Latn-RS"/>
              </w:rPr>
            </w:pPr>
          </w:p>
          <w:p w:rsidR="00BC40D4" w:rsidRDefault="00BC40D4" w:rsidP="000B311C">
            <w:pPr>
              <w:spacing w:after="0" w:line="20" w:lineRule="atLeast"/>
              <w:jc w:val="center"/>
              <w:rPr>
                <w:rFonts w:asciiTheme="majorHAnsi" w:eastAsia="Times New Roman" w:hAnsiTheme="majorHAnsi" w:cs="Times New Roman"/>
                <w:sz w:val="24"/>
                <w:szCs w:val="24"/>
                <w:lang w:val="sr-Latn-RS"/>
              </w:rPr>
            </w:pPr>
          </w:p>
          <w:p w:rsidR="00124F48" w:rsidRPr="006901E8" w:rsidRDefault="00124F48" w:rsidP="000B311C">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tc>
        <w:tc>
          <w:tcPr>
            <w:tcW w:w="0" w:type="auto"/>
            <w:tcBorders>
              <w:left w:val="single" w:sz="8" w:space="0" w:color="auto"/>
            </w:tcBorders>
            <w:vAlign w:val="center"/>
          </w:tcPr>
          <w:p w:rsidR="00124F48" w:rsidRPr="006901E8" w:rsidRDefault="00124F48" w:rsidP="000B311C">
            <w:pPr>
              <w:spacing w:after="0" w:line="20" w:lineRule="atLeast"/>
              <w:jc w:val="center"/>
              <w:rPr>
                <w:rFonts w:asciiTheme="majorHAnsi" w:eastAsia="Times New Roman" w:hAnsiTheme="majorHAnsi" w:cs="Times New Roman"/>
                <w:sz w:val="24"/>
                <w:szCs w:val="24"/>
              </w:rPr>
            </w:pPr>
          </w:p>
        </w:tc>
      </w:tr>
      <w:tr w:rsidR="00124F48" w:rsidRPr="00492067" w:rsidTr="00956595">
        <w:trPr>
          <w:trHeight w:val="350"/>
          <w:jc w:val="center"/>
        </w:trPr>
        <w:tc>
          <w:tcPr>
            <w:tcW w:w="0" w:type="auto"/>
            <w:vMerge/>
            <w:tcBorders>
              <w:top w:val="single" w:sz="4" w:space="0" w:color="auto"/>
              <w:left w:val="single" w:sz="8" w:space="0" w:color="auto"/>
              <w:bottom w:val="single" w:sz="4" w:space="0" w:color="auto"/>
              <w:right w:val="single" w:sz="4" w:space="0" w:color="auto"/>
            </w:tcBorders>
            <w:vAlign w:val="center"/>
          </w:tcPr>
          <w:p w:rsidR="00124F48" w:rsidRPr="00492067" w:rsidRDefault="00124F48" w:rsidP="00492067">
            <w:pPr>
              <w:spacing w:after="0" w:line="240" w:lineRule="auto"/>
              <w:jc w:val="center"/>
              <w:rPr>
                <w:rFonts w:ascii="Cambria" w:hAnsi="Cambria" w:cs="Times New Roman"/>
                <w:color w:val="000000"/>
                <w:sz w:val="24"/>
                <w:szCs w:val="24"/>
                <w:lang w:val="sr-Cyrl-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24F48" w:rsidRPr="00492067" w:rsidRDefault="00124F48" w:rsidP="00492067">
            <w:pPr>
              <w:spacing w:after="0"/>
              <w:jc w:val="center"/>
              <w:rPr>
                <w:rFonts w:ascii="Cambria" w:hAnsi="Cambria" w:cs="Times New Roman"/>
                <w:sz w:val="24"/>
                <w:szCs w:val="24"/>
                <w:lang w:val="sr-Latn-CS"/>
              </w:rPr>
            </w:pPr>
          </w:p>
        </w:tc>
        <w:tc>
          <w:tcPr>
            <w:tcW w:w="0" w:type="auto"/>
            <w:tcBorders>
              <w:top w:val="single" w:sz="4" w:space="0" w:color="auto"/>
              <w:left w:val="single" w:sz="4" w:space="0" w:color="auto"/>
              <w:bottom w:val="single" w:sz="4" w:space="0" w:color="auto"/>
              <w:right w:val="single" w:sz="4" w:space="0" w:color="auto"/>
            </w:tcBorders>
            <w:vAlign w:val="center"/>
          </w:tcPr>
          <w:p w:rsidR="00124F48" w:rsidRPr="001C0AD6" w:rsidRDefault="00124F48"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DB rack server</w:t>
            </w:r>
          </w:p>
        </w:tc>
        <w:tc>
          <w:tcPr>
            <w:tcW w:w="0" w:type="auto"/>
            <w:tcBorders>
              <w:top w:val="single" w:sz="4" w:space="0" w:color="auto"/>
              <w:left w:val="single" w:sz="4" w:space="0" w:color="auto"/>
              <w:bottom w:val="single" w:sz="4" w:space="0" w:color="auto"/>
              <w:right w:val="single" w:sz="8" w:space="0" w:color="auto"/>
            </w:tcBorders>
          </w:tcPr>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Processor 1 xmin (2.1GHz/8-core/25MB), up tp two</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DDR4-2400</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DIMM Slots:,  min 24 DIMM slots for RDIMM, LRDIMM DDR4 Memory</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with 2 GB FBWC(RAID 0/1/1+0/5/5+0/6/6+0)</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2 x HDD 300GB 12G SAS 10K 2.5in Hot Plug</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8  SFF Model with optional 2  SFF SAS/SATA kit</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xml:space="preserve">• </w:t>
            </w:r>
            <w:r w:rsidRPr="006901E8">
              <w:rPr>
                <w:rFonts w:asciiTheme="majorHAnsi" w:eastAsia="Times New Roman" w:hAnsiTheme="majorHAnsi" w:cs="Times New Roman"/>
                <w:sz w:val="24"/>
                <w:szCs w:val="24"/>
                <w:lang w:val="sr-Latn-RS"/>
              </w:rPr>
              <w:t>Network Controller: 1Gb Ethernet 4-port  Adapter</w:t>
            </w:r>
          </w:p>
          <w:p w:rsidR="00124F48" w:rsidRPr="006901E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Fans: min 5 hot plug fans, redundant</w:t>
            </w:r>
          </w:p>
          <w:p w:rsidR="00124F48" w:rsidRDefault="00124F48"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USB: min - 1 front, 2 internal, 2 rear, SD Connector: 1 micro SD Internal</w:t>
            </w:r>
          </w:p>
          <w:p w:rsidR="00124F48" w:rsidRPr="006901E8" w:rsidRDefault="00124F48" w:rsidP="00124F48">
            <w:pPr>
              <w:pStyle w:val="ListParagraph"/>
              <w:numPr>
                <w:ilvl w:val="0"/>
                <w:numId w:val="11"/>
              </w:numPr>
              <w:spacing w:before="0" w:after="0" w:line="240" w:lineRule="auto"/>
              <w:contextualSpacing/>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2 x Hot Plug Power Supply</w:t>
            </w:r>
          </w:p>
        </w:tc>
        <w:tc>
          <w:tcPr>
            <w:tcW w:w="0" w:type="auto"/>
            <w:tcBorders>
              <w:top w:val="single" w:sz="8" w:space="0" w:color="auto"/>
              <w:left w:val="single" w:sz="8" w:space="0" w:color="auto"/>
              <w:bottom w:val="single" w:sz="8" w:space="0" w:color="auto"/>
              <w:right w:val="single" w:sz="8" w:space="0" w:color="auto"/>
            </w:tcBorders>
            <w:vAlign w:val="center"/>
          </w:tcPr>
          <w:p w:rsidR="00124F48" w:rsidRPr="006901E8" w:rsidRDefault="00124F48"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Default="00124F48" w:rsidP="000B311C">
            <w:pPr>
              <w:spacing w:after="0" w:line="20" w:lineRule="atLeast"/>
              <w:jc w:val="center"/>
              <w:rPr>
                <w:rFonts w:asciiTheme="majorHAnsi" w:eastAsia="Times New Roman" w:hAnsiTheme="majorHAnsi" w:cs="Times New Roman"/>
                <w:sz w:val="24"/>
                <w:szCs w:val="24"/>
                <w:lang w:val="sr-Latn-RS"/>
              </w:rPr>
            </w:pPr>
          </w:p>
          <w:p w:rsidR="00124F48" w:rsidRPr="006901E8" w:rsidRDefault="00124F48" w:rsidP="00124F48">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tc>
        <w:tc>
          <w:tcPr>
            <w:tcW w:w="0" w:type="auto"/>
            <w:tcBorders>
              <w:left w:val="single" w:sz="8" w:space="0" w:color="auto"/>
            </w:tcBorders>
            <w:vAlign w:val="center"/>
          </w:tcPr>
          <w:p w:rsidR="00124F48" w:rsidRPr="006901E8" w:rsidRDefault="00124F48" w:rsidP="000B311C">
            <w:pPr>
              <w:spacing w:after="0" w:line="20" w:lineRule="atLeast"/>
              <w:jc w:val="center"/>
              <w:rPr>
                <w:rFonts w:asciiTheme="majorHAnsi" w:eastAsia="Times New Roman" w:hAnsiTheme="majorHAnsi" w:cs="Times New Roman"/>
                <w:sz w:val="24"/>
                <w:szCs w:val="24"/>
              </w:rPr>
            </w:pPr>
          </w:p>
        </w:tc>
      </w:tr>
    </w:tbl>
    <w:p w:rsidR="00411ABC" w:rsidRDefault="00411ABC" w:rsidP="00794548">
      <w:pPr>
        <w:rPr>
          <w:rFonts w:asciiTheme="majorHAnsi" w:hAnsiTheme="majorHAnsi" w:cs="Times New Roman"/>
          <w:color w:val="000000"/>
          <w:sz w:val="24"/>
          <w:szCs w:val="24"/>
        </w:rPr>
      </w:pPr>
    </w:p>
    <w:p w:rsidR="009D0296" w:rsidRPr="00BE6D95" w:rsidRDefault="00BE6D95" w:rsidP="00BE6D95">
      <w:pPr>
        <w:spacing w:after="0" w:line="240" w:lineRule="auto"/>
        <w:rPr>
          <w:rFonts w:ascii="Times New Roman" w:hAnsi="Times New Roman" w:cs="Times New Roman"/>
          <w:color w:val="000000"/>
          <w:sz w:val="24"/>
          <w:szCs w:val="24"/>
        </w:rPr>
      </w:pPr>
      <w:r w:rsidRPr="00A40CFF">
        <w:rPr>
          <w:rFonts w:ascii="Times New Roman" w:hAnsi="Times New Roman" w:cs="Times New Roman"/>
          <w:color w:val="000000"/>
          <w:sz w:val="24"/>
          <w:szCs w:val="24"/>
        </w:rPr>
        <w:sym w:font="Wingdings" w:char="F0A8"/>
      </w:r>
      <w:r w:rsidRPr="00A40CFF">
        <w:rPr>
          <w:rFonts w:ascii="Times New Roman" w:hAnsi="Times New Roman" w:cs="Times New Roman"/>
          <w:color w:val="000000"/>
          <w:sz w:val="24"/>
          <w:szCs w:val="24"/>
        </w:rPr>
        <w:t xml:space="preserve"> </w:t>
      </w:r>
      <w:r w:rsidRPr="00E308CE">
        <w:rPr>
          <w:rFonts w:ascii="Times New Roman" w:hAnsi="Times New Roman" w:cs="Times New Roman"/>
          <w:b/>
          <w:color w:val="000000"/>
          <w:sz w:val="24"/>
          <w:szCs w:val="24"/>
        </w:rPr>
        <w:t>Garancije kvaliteta</w:t>
      </w:r>
      <w:r w:rsidRPr="00A40CFF">
        <w:rPr>
          <w:rFonts w:ascii="Times New Roman" w:hAnsi="Times New Roman" w:cs="Times New Roman"/>
          <w:color w:val="000000"/>
          <w:sz w:val="24"/>
          <w:szCs w:val="24"/>
        </w:rPr>
        <w:t xml:space="preserve">: </w:t>
      </w:r>
    </w:p>
    <w:p w:rsidR="009D0296" w:rsidRPr="009D0296" w:rsidRDefault="00E308CE" w:rsidP="009D0296">
      <w:pPr>
        <w:shd w:val="clear" w:color="auto" w:fill="FFFFFF"/>
        <w:spacing w:before="96" w:after="0" w:line="240" w:lineRule="auto"/>
        <w:ind w:left="36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r w:rsidR="009D0296" w:rsidRPr="009D0296">
        <w:rPr>
          <w:rFonts w:asciiTheme="majorHAnsi" w:eastAsia="Times New Roman" w:hAnsiTheme="majorHAnsi" w:cs="Times New Roman"/>
          <w:sz w:val="24"/>
          <w:szCs w:val="24"/>
        </w:rPr>
        <w:t>Potvrda proizvođača serverske opreme naslovljena na ponuđača i na predmetni postupak nabavke, kojom se potvrđuje da je u ponudi uključeno trajanje garantnog roka od 3 godine sa odzivom na lokaciji korisnika,  do 24 sata od prijave problema.</w:t>
      </w:r>
    </w:p>
    <w:p w:rsidR="009D0296" w:rsidRPr="009D0296" w:rsidRDefault="00E308CE" w:rsidP="009D0296">
      <w:pPr>
        <w:shd w:val="clear" w:color="auto" w:fill="FFFFFF"/>
        <w:spacing w:before="96" w:after="0" w:line="240" w:lineRule="auto"/>
        <w:ind w:left="36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w:t>
      </w:r>
      <w:r w:rsidR="003B40E8">
        <w:rPr>
          <w:rFonts w:asciiTheme="majorHAnsi" w:eastAsia="Times New Roman" w:hAnsiTheme="majorHAnsi" w:cs="Times New Roman"/>
          <w:sz w:val="24"/>
          <w:szCs w:val="24"/>
        </w:rPr>
        <w:t>D</w:t>
      </w:r>
      <w:r w:rsidR="009D0296" w:rsidRPr="009D0296">
        <w:rPr>
          <w:rFonts w:asciiTheme="majorHAnsi" w:eastAsia="Times New Roman" w:hAnsiTheme="majorHAnsi" w:cs="Times New Roman"/>
          <w:sz w:val="24"/>
          <w:szCs w:val="24"/>
        </w:rPr>
        <w:t>okaz da ima minimalno jedno sertifikovano tehničko lice, sertifikovano</w:t>
      </w:r>
      <w:r>
        <w:rPr>
          <w:rFonts w:asciiTheme="majorHAnsi" w:eastAsia="Times New Roman" w:hAnsiTheme="majorHAnsi" w:cs="Times New Roman"/>
          <w:sz w:val="24"/>
          <w:szCs w:val="24"/>
        </w:rPr>
        <w:t xml:space="preserve"> za instalaciju ponuđene opreme.</w:t>
      </w:r>
    </w:p>
    <w:p w:rsidR="00BE6D95" w:rsidRDefault="00BE6D95" w:rsidP="00A40CFF">
      <w:pPr>
        <w:rPr>
          <w:rFonts w:ascii="Times New Roman" w:hAnsi="Times New Roman" w:cs="Times New Roman"/>
          <w:color w:val="000000"/>
          <w:sz w:val="24"/>
          <w:szCs w:val="24"/>
        </w:rPr>
      </w:pPr>
    </w:p>
    <w:p w:rsidR="00A40CFF" w:rsidRPr="00A40CFF" w:rsidRDefault="00A40CFF" w:rsidP="00A40CFF">
      <w:pPr>
        <w:rPr>
          <w:rFonts w:ascii="Times New Roman" w:hAnsi="Times New Roman" w:cs="Times New Roman"/>
          <w:color w:val="000000"/>
          <w:sz w:val="24"/>
          <w:szCs w:val="24"/>
        </w:rPr>
      </w:pPr>
      <w:r w:rsidRPr="00A40CFF">
        <w:rPr>
          <w:rFonts w:ascii="Times New Roman" w:hAnsi="Times New Roman" w:cs="Times New Roman"/>
          <w:color w:val="000000"/>
          <w:sz w:val="24"/>
          <w:szCs w:val="24"/>
        </w:rPr>
        <w:sym w:font="Wingdings" w:char="F0A8"/>
      </w:r>
      <w:r w:rsidRPr="00A40CFF">
        <w:rPr>
          <w:rFonts w:ascii="Times New Roman" w:hAnsi="Times New Roman" w:cs="Times New Roman"/>
          <w:color w:val="000000"/>
          <w:sz w:val="24"/>
          <w:szCs w:val="24"/>
        </w:rPr>
        <w:t xml:space="preserve"> </w:t>
      </w:r>
      <w:r w:rsidRPr="00E308CE">
        <w:rPr>
          <w:rFonts w:ascii="Times New Roman" w:hAnsi="Times New Roman" w:cs="Times New Roman"/>
          <w:b/>
          <w:color w:val="000000"/>
          <w:sz w:val="24"/>
          <w:szCs w:val="24"/>
        </w:rPr>
        <w:t xml:space="preserve">Garantni </w:t>
      </w:r>
      <w:proofErr w:type="gramStart"/>
      <w:r w:rsidRPr="00E308CE">
        <w:rPr>
          <w:rFonts w:ascii="Times New Roman" w:hAnsi="Times New Roman" w:cs="Times New Roman"/>
          <w:b/>
          <w:color w:val="000000"/>
          <w:sz w:val="24"/>
          <w:szCs w:val="24"/>
        </w:rPr>
        <w:t>rok</w:t>
      </w:r>
      <w:r w:rsidRPr="00A40CFF">
        <w:rPr>
          <w:rFonts w:ascii="Times New Roman" w:hAnsi="Times New Roman" w:cs="Times New Roman"/>
          <w:color w:val="000000"/>
          <w:sz w:val="24"/>
          <w:szCs w:val="24"/>
        </w:rPr>
        <w:t xml:space="preserve"> :</w:t>
      </w:r>
      <w:proofErr w:type="gramEnd"/>
      <w:r w:rsidR="00BE6D95">
        <w:rPr>
          <w:rFonts w:ascii="Times New Roman" w:hAnsi="Times New Roman" w:cs="Times New Roman"/>
          <w:color w:val="000000"/>
          <w:sz w:val="24"/>
          <w:szCs w:val="24"/>
        </w:rPr>
        <w:t xml:space="preserve"> Tri (3) godine.</w:t>
      </w:r>
    </w:p>
    <w:p w:rsidR="00411ABC" w:rsidRPr="007D32C6" w:rsidRDefault="00411ABC"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F5266C">
        <w:rPr>
          <w:rFonts w:asciiTheme="majorHAnsi" w:hAnsiTheme="majorHAnsi" w:cs="Times New Roman"/>
          <w:color w:val="000000"/>
          <w:sz w:val="24"/>
          <w:szCs w:val="24"/>
          <w:lang w:val="pl-PL"/>
        </w:rPr>
        <w:t>304/2-19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E102C1">
        <w:rPr>
          <w:rFonts w:asciiTheme="majorHAnsi" w:hAnsiTheme="majorHAnsi" w:cs="Times New Roman"/>
          <w:color w:val="000000"/>
          <w:sz w:val="24"/>
          <w:szCs w:val="24"/>
          <w:lang w:val="pl-PL"/>
        </w:rPr>
        <w:t xml:space="preserve"> </w:t>
      </w:r>
      <w:r w:rsidR="00F5266C">
        <w:rPr>
          <w:rFonts w:asciiTheme="majorHAnsi" w:hAnsiTheme="majorHAnsi" w:cs="Times New Roman"/>
          <w:color w:val="000000"/>
          <w:sz w:val="24"/>
          <w:szCs w:val="24"/>
          <w:lang w:val="pl-PL"/>
        </w:rPr>
        <w:t>05. 04</w:t>
      </w:r>
      <w:r w:rsidR="00462E65">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462E65">
        <w:rPr>
          <w:rFonts w:asciiTheme="majorHAnsi" w:hAnsiTheme="majorHAnsi" w:cs="Times New Roman"/>
          <w:color w:val="000000"/>
          <w:sz w:val="24"/>
          <w:szCs w:val="24"/>
          <w:lang w:val="pl-PL"/>
        </w:rPr>
        <w:t>Uroš Andrijašević</w:t>
      </w:r>
      <w:r w:rsidR="00A24AC6" w:rsidRPr="00A24AC6">
        <w:rPr>
          <w:rFonts w:asciiTheme="majorHAnsi" w:hAnsiTheme="majorHAnsi" w:cs="Times New Roman"/>
          <w:color w:val="000000"/>
          <w:sz w:val="24"/>
          <w:szCs w:val="24"/>
          <w:lang w:val="pl-PL"/>
        </w:rPr>
        <w:t>,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sidR="00DD07D0" w:rsidRPr="00DD07D0">
        <w:rPr>
          <w:rFonts w:ascii="Cambria" w:hAnsi="Cambria" w:cs="Times New Roman"/>
          <w:color w:val="000000"/>
          <w:sz w:val="24"/>
          <w:szCs w:val="24"/>
          <w:lang w:val="pl-PL"/>
        </w:rPr>
        <w:t>01-132/3-19 od 26. 02. 2019. 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w:t>
      </w:r>
      <w:r w:rsidR="00DD07D0">
        <w:rPr>
          <w:rFonts w:ascii="Times New Roman" w:hAnsi="Times New Roman" w:cs="Times New Roman"/>
          <w:color w:val="000000"/>
        </w:rPr>
        <w:t>Uroš Andrijašević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0A3E80" w:rsidRDefault="000A3E80"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7D32C6">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F5266C">
        <w:rPr>
          <w:rFonts w:asciiTheme="majorHAnsi" w:hAnsiTheme="majorHAnsi" w:cs="Times New Roman"/>
          <w:color w:val="000000"/>
          <w:sz w:val="24"/>
          <w:szCs w:val="24"/>
          <w:lang w:val="pl-PL"/>
        </w:rPr>
        <w:t>304/3-19</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F5266C">
        <w:rPr>
          <w:rFonts w:asciiTheme="majorHAnsi" w:hAnsiTheme="majorHAnsi" w:cs="Times New Roman"/>
          <w:color w:val="000000"/>
          <w:sz w:val="24"/>
          <w:szCs w:val="24"/>
          <w:lang w:val="pl-PL"/>
        </w:rPr>
        <w:t>Podgorica, 05. 04</w:t>
      </w:r>
      <w:r w:rsidR="00DD07D0">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DD07D0" w:rsidRPr="00DD07D0">
        <w:rPr>
          <w:rFonts w:ascii="Cambria" w:hAnsi="Cambria" w:cs="Times New Roman"/>
          <w:color w:val="000000"/>
          <w:sz w:val="24"/>
          <w:szCs w:val="24"/>
        </w:rPr>
        <w:t xml:space="preserve">01-132/3-19 od 26. 02. 2019. </w:t>
      </w:r>
      <w:proofErr w:type="gramStart"/>
      <w:r w:rsidR="00DD07D0" w:rsidRPr="00DD07D0">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roba – </w:t>
      </w:r>
      <w:r w:rsidR="009D0296">
        <w:rPr>
          <w:rFonts w:ascii="Cambria" w:hAnsi="Cambria" w:cs="Times New Roman"/>
          <w:color w:val="000000"/>
          <w:sz w:val="24"/>
          <w:szCs w:val="24"/>
        </w:rPr>
        <w:t>hardvera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w:t>
      </w:r>
      <w:r w:rsidR="00DD07D0">
        <w:rPr>
          <w:rFonts w:ascii="Cambria" w:hAnsi="Cambria" w:cs="Times New Roman"/>
          <w:color w:val="000000"/>
          <w:sz w:val="24"/>
          <w:szCs w:val="24"/>
          <w:lang w:val="sr-Latn-CS"/>
        </w:rPr>
        <w:t>Uroš Andrijašević</w:t>
      </w:r>
      <w:r w:rsidRPr="00DE3EFF">
        <w:rPr>
          <w:rFonts w:ascii="Cambria" w:hAnsi="Cambria" w:cs="Times New Roman"/>
          <w:color w:val="000000"/>
          <w:sz w:val="24"/>
          <w:szCs w:val="24"/>
          <w:lang w:val="sr-Latn-CS"/>
        </w:rPr>
        <w:t xml:space="preserve">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Default="00DE3EFF" w:rsidP="005A4FE4">
      <w:pPr>
        <w:spacing w:after="0" w:line="240" w:lineRule="auto"/>
        <w:rPr>
          <w:rFonts w:ascii="Cambria" w:hAnsi="Cambria" w:cs="Times New Roman"/>
          <w:color w:val="000000"/>
          <w:sz w:val="24"/>
          <w:szCs w:val="24"/>
          <w:lang w:val="sr-Latn-CS"/>
        </w:rPr>
      </w:pPr>
    </w:p>
    <w:p w:rsidR="005A4FE4" w:rsidRPr="00DE3EFF" w:rsidRDefault="005A4FE4" w:rsidP="005A4FE4">
      <w:pPr>
        <w:spacing w:after="0" w:line="240" w:lineRule="auto"/>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Default="00794548" w:rsidP="00794548">
      <w:pPr>
        <w:spacing w:after="0" w:line="240" w:lineRule="auto"/>
        <w:jc w:val="both"/>
        <w:rPr>
          <w:rFonts w:asciiTheme="majorHAnsi" w:hAnsiTheme="majorHAnsi" w:cs="Times New Roman"/>
          <w:color w:val="000000"/>
          <w:sz w:val="24"/>
          <w:szCs w:val="24"/>
        </w:rPr>
      </w:pPr>
    </w:p>
    <w:p w:rsidR="005A4FE4" w:rsidRDefault="005A4FE4" w:rsidP="00794548">
      <w:pPr>
        <w:spacing w:after="0" w:line="240" w:lineRule="auto"/>
        <w:jc w:val="both"/>
        <w:rPr>
          <w:rFonts w:asciiTheme="majorHAnsi" w:hAnsiTheme="majorHAnsi" w:cs="Times New Roman"/>
          <w:color w:val="000000"/>
          <w:sz w:val="24"/>
          <w:szCs w:val="24"/>
        </w:rPr>
      </w:pPr>
    </w:p>
    <w:p w:rsidR="005A4FE4" w:rsidRPr="007D32C6" w:rsidRDefault="005A4FE4" w:rsidP="00794548">
      <w:pPr>
        <w:spacing w:after="0" w:line="240" w:lineRule="auto"/>
        <w:jc w:val="both"/>
        <w:rPr>
          <w:rFonts w:asciiTheme="majorHAnsi" w:hAnsiTheme="majorHAnsi" w:cs="Times New Roman"/>
          <w:color w:val="000000"/>
          <w:sz w:val="24"/>
          <w:szCs w:val="24"/>
        </w:rPr>
      </w:pPr>
    </w:p>
    <w:p w:rsidR="005A4FE4" w:rsidRPr="00DE3EFF" w:rsidRDefault="005A4FE4" w:rsidP="005A4FE4">
      <w:pPr>
        <w:spacing w:after="0" w:line="240" w:lineRule="auto"/>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5A4FE4" w:rsidRPr="00DE3EFF" w:rsidRDefault="005A4FE4" w:rsidP="005A4FE4">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794548" w:rsidRPr="005A4FE4" w:rsidRDefault="005A4FE4" w:rsidP="005A4FE4">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5A4FE4" w:rsidRDefault="005A4FE4" w:rsidP="00794548">
      <w:pPr>
        <w:rPr>
          <w:rFonts w:asciiTheme="majorHAnsi" w:hAnsiTheme="majorHAnsi" w:cs="Times New Roman"/>
          <w:i/>
          <w:iCs/>
          <w:color w:val="000000"/>
          <w:sz w:val="24"/>
          <w:szCs w:val="24"/>
        </w:rPr>
      </w:pPr>
    </w:p>
    <w:p w:rsidR="005A4FE4" w:rsidRDefault="005A4FE4" w:rsidP="00794548">
      <w:pPr>
        <w:rPr>
          <w:rFonts w:asciiTheme="majorHAnsi" w:hAnsiTheme="majorHAnsi" w:cs="Times New Roman"/>
          <w:i/>
          <w:iCs/>
          <w:color w:val="000000"/>
          <w:sz w:val="24"/>
          <w:szCs w:val="24"/>
        </w:rPr>
      </w:pPr>
    </w:p>
    <w:p w:rsidR="005A4FE4" w:rsidRDefault="005A4FE4" w:rsidP="00794548">
      <w:pPr>
        <w:rPr>
          <w:rFonts w:asciiTheme="majorHAnsi" w:hAnsiTheme="majorHAnsi" w:cs="Times New Roman"/>
          <w:i/>
          <w:iCs/>
          <w:color w:val="000000"/>
          <w:sz w:val="24"/>
          <w:szCs w:val="24"/>
        </w:rPr>
      </w:pPr>
    </w:p>
    <w:p w:rsidR="005A4FE4" w:rsidRPr="007D32C6" w:rsidRDefault="005A4FE4" w:rsidP="00794548">
      <w:pPr>
        <w:rPr>
          <w:rFonts w:asciiTheme="majorHAnsi" w:hAnsiTheme="majorHAnsi" w:cs="Times New Roman"/>
          <w:i/>
          <w:iCs/>
          <w:color w:val="000000"/>
          <w:sz w:val="24"/>
          <w:szCs w:val="24"/>
        </w:rPr>
      </w:pP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F5266C">
        <w:rPr>
          <w:rFonts w:asciiTheme="majorHAnsi" w:hAnsiTheme="majorHAnsi" w:cs="Times New Roman"/>
          <w:color w:val="000000"/>
          <w:sz w:val="24"/>
          <w:szCs w:val="24"/>
          <w:lang w:val="pl-PL"/>
        </w:rPr>
        <w:t>304/4-19</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F5266C">
        <w:rPr>
          <w:rFonts w:asciiTheme="majorHAnsi" w:hAnsiTheme="majorHAnsi" w:cs="Times New Roman"/>
          <w:color w:val="000000"/>
          <w:sz w:val="24"/>
          <w:szCs w:val="24"/>
          <w:lang w:val="pl-PL"/>
        </w:rPr>
        <w:t>05. 04</w:t>
      </w:r>
      <w:r w:rsidR="00DD07D0">
        <w:rPr>
          <w:rFonts w:asciiTheme="majorHAnsi" w:hAnsiTheme="majorHAnsi" w:cs="Times New Roman"/>
          <w:color w:val="000000"/>
          <w:sz w:val="24"/>
          <w:szCs w:val="24"/>
          <w:lang w:val="pl-PL"/>
        </w:rPr>
        <w:t>. 2019</w:t>
      </w:r>
      <w:r w:rsidR="00BF4E69">
        <w:rPr>
          <w:rFonts w:asciiTheme="majorHAnsi" w:hAnsiTheme="majorHAnsi" w:cs="Times New Roman"/>
          <w:color w:val="000000"/>
          <w:sz w:val="24"/>
          <w:szCs w:val="24"/>
          <w:lang w:val="pl-PL"/>
        </w:rPr>
        <w:t>.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D07D0" w:rsidRPr="00DD07D0">
        <w:rPr>
          <w:rFonts w:ascii="Cambria" w:hAnsi="Cambria" w:cs="Times New Roman"/>
          <w:color w:val="000000"/>
          <w:sz w:val="24"/>
          <w:szCs w:val="24"/>
        </w:rPr>
        <w:t xml:space="preserve">01-132/3-19 od 26. 02. 2019. </w:t>
      </w:r>
      <w:proofErr w:type="gramStart"/>
      <w:r w:rsidR="00DD07D0" w:rsidRPr="00DD07D0">
        <w:rPr>
          <w:rFonts w:ascii="Cambria" w:hAnsi="Cambria" w:cs="Times New Roman"/>
          <w:color w:val="000000"/>
          <w:sz w:val="24"/>
          <w:szCs w:val="24"/>
        </w:rPr>
        <w:t>godine</w:t>
      </w:r>
      <w:proofErr w:type="gramEnd"/>
      <w:r w:rsidRPr="007D32C6">
        <w:rPr>
          <w:rFonts w:asciiTheme="majorHAnsi" w:hAnsiTheme="majorHAnsi" w:cs="Times New Roman"/>
          <w:color w:val="000000"/>
          <w:sz w:val="24"/>
          <w:szCs w:val="24"/>
        </w:rPr>
        <w:t xml:space="preserve"> za </w:t>
      </w:r>
      <w:r w:rsidR="00546BA2">
        <w:rPr>
          <w:rFonts w:asciiTheme="majorHAnsi" w:hAnsiTheme="majorHAnsi" w:cs="Times New Roman"/>
          <w:color w:val="000000"/>
          <w:sz w:val="24"/>
          <w:szCs w:val="24"/>
        </w:rPr>
        <w:t>nabavku</w:t>
      </w:r>
      <w:r w:rsidR="00F9713F">
        <w:rPr>
          <w:rFonts w:asciiTheme="majorHAnsi" w:hAnsiTheme="majorHAnsi" w:cs="Times New Roman"/>
          <w:color w:val="000000"/>
          <w:sz w:val="24"/>
          <w:szCs w:val="24"/>
        </w:rPr>
        <w:t xml:space="preserve"> roba-</w:t>
      </w:r>
      <w:r w:rsidR="00546BA2" w:rsidRPr="00546BA2">
        <w:t xml:space="preserve"> </w:t>
      </w:r>
      <w:r w:rsidR="009D0296">
        <w:rPr>
          <w:rFonts w:ascii="Cambria" w:hAnsi="Cambria" w:cs="Times New Roman"/>
          <w:color w:val="000000"/>
          <w:sz w:val="24"/>
          <w:szCs w:val="24"/>
        </w:rPr>
        <w:t>hardvera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F5266C" w:rsidRDefault="00F5266C" w:rsidP="00DE3EFF">
      <w:pPr>
        <w:spacing w:after="0" w:line="240" w:lineRule="auto"/>
        <w:jc w:val="center"/>
        <w:rPr>
          <w:rFonts w:asciiTheme="majorHAnsi" w:hAnsiTheme="majorHAnsi" w:cs="Times New Roman"/>
          <w:color w:val="000000"/>
          <w:sz w:val="24"/>
          <w:szCs w:val="24"/>
        </w:rPr>
      </w:pPr>
    </w:p>
    <w:p w:rsidR="00DE3EFF" w:rsidRDefault="009D0296" w:rsidP="00DE3EFF">
      <w:pPr>
        <w:spacing w:after="0" w:line="240" w:lineRule="auto"/>
        <w:jc w:val="right"/>
        <w:rPr>
          <w:rFonts w:ascii="Cambria" w:hAnsi="Cambria" w:cs="Times New Roman"/>
          <w:color w:val="000000"/>
          <w:sz w:val="24"/>
          <w:szCs w:val="24"/>
        </w:rPr>
      </w:pPr>
      <w:r>
        <w:rPr>
          <w:rFonts w:asciiTheme="majorHAnsi" w:hAnsiTheme="majorHAnsi" w:cs="Times New Roman"/>
          <w:color w:val="000000"/>
          <w:sz w:val="24"/>
          <w:szCs w:val="24"/>
        </w:rPr>
        <w:t>Predsjednica</w:t>
      </w:r>
      <w:r w:rsidR="00794548" w:rsidRPr="007D32C6">
        <w:rPr>
          <w:rFonts w:asciiTheme="majorHAnsi" w:hAnsiTheme="majorHAnsi" w:cs="Times New Roman"/>
          <w:color w:val="000000"/>
          <w:sz w:val="24"/>
          <w:szCs w:val="24"/>
        </w:rPr>
        <w:t xml:space="preserve">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9D0296"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Nataša Backović Blečić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160471" w:rsidRDefault="00160471" w:rsidP="003B40E8">
      <w:pPr>
        <w:spacing w:after="0" w:line="240" w:lineRule="auto"/>
        <w:rPr>
          <w:rFonts w:asciiTheme="majorHAnsi" w:hAnsiTheme="majorHAnsi" w:cs="Times New Roman"/>
          <w:color w:val="000000"/>
          <w:sz w:val="24"/>
          <w:szCs w:val="24"/>
        </w:rPr>
      </w:pPr>
    </w:p>
    <w:p w:rsidR="003B40E8" w:rsidRDefault="003B40E8" w:rsidP="003B40E8">
      <w:pPr>
        <w:spacing w:after="0" w:line="240" w:lineRule="auto"/>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546BA2" w:rsidRDefault="009D0296" w:rsidP="009D0296">
      <w:pPr>
        <w:spacing w:after="0" w:line="240" w:lineRule="auto"/>
        <w:ind w:left="7200"/>
        <w:jc w:val="center"/>
        <w:rPr>
          <w:rFonts w:ascii="Cambria" w:hAnsi="Cambria" w:cs="Times New Roman"/>
          <w:bCs/>
          <w:i/>
          <w:color w:val="000000"/>
          <w:sz w:val="24"/>
          <w:szCs w:val="24"/>
        </w:rPr>
      </w:pPr>
      <w:r>
        <w:rPr>
          <w:rFonts w:ascii="Cambria" w:hAnsi="Cambria" w:cs="Times New Roman"/>
          <w:color w:val="000000"/>
          <w:sz w:val="24"/>
          <w:szCs w:val="24"/>
        </w:rPr>
        <w:t>Željko Zorić</w:t>
      </w:r>
    </w:p>
    <w:p w:rsidR="00DE3EFF" w:rsidRPr="00DE3EFF" w:rsidRDefault="00546BA2" w:rsidP="00546BA2">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Default="00794548" w:rsidP="00794548">
      <w:pPr>
        <w:pStyle w:val="ListParagraph"/>
        <w:spacing w:after="0" w:line="240" w:lineRule="auto"/>
        <w:ind w:left="0"/>
        <w:jc w:val="both"/>
        <w:rPr>
          <w:rFonts w:asciiTheme="majorHAnsi" w:hAnsiTheme="majorHAnsi" w:cs="Times New Roman"/>
          <w:color w:val="000000"/>
          <w:sz w:val="24"/>
          <w:szCs w:val="24"/>
        </w:rPr>
      </w:pPr>
    </w:p>
    <w:p w:rsidR="003B40E8" w:rsidRPr="007D32C6" w:rsidRDefault="003B40E8" w:rsidP="00794548">
      <w:pPr>
        <w:pStyle w:val="ListParagraph"/>
        <w:spacing w:after="0" w:line="240" w:lineRule="auto"/>
        <w:ind w:left="0"/>
        <w:jc w:val="both"/>
        <w:rPr>
          <w:rFonts w:asciiTheme="majorHAnsi" w:hAnsiTheme="majorHAnsi" w:cs="Times New Roman"/>
          <w:color w:val="000000"/>
          <w:sz w:val="24"/>
          <w:szCs w:val="24"/>
        </w:rPr>
      </w:pPr>
    </w:p>
    <w:p w:rsidR="003B40E8" w:rsidRDefault="003B40E8" w:rsidP="003B40E8">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3B40E8" w:rsidRDefault="003B40E8" w:rsidP="003B40E8">
      <w:pPr>
        <w:spacing w:after="0" w:line="240" w:lineRule="auto"/>
        <w:jc w:val="right"/>
        <w:rPr>
          <w:rFonts w:ascii="Cambria" w:hAnsi="Cambria" w:cs="Times New Roman"/>
          <w:color w:val="000000"/>
          <w:sz w:val="24"/>
          <w:szCs w:val="24"/>
        </w:rPr>
      </w:pPr>
    </w:p>
    <w:p w:rsidR="003B40E8" w:rsidRDefault="003B40E8" w:rsidP="003B40E8">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3B40E8" w:rsidRPr="00DE3EFF" w:rsidRDefault="003B40E8" w:rsidP="003B40E8">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Pr="00DE3EFF">
        <w:rPr>
          <w:rFonts w:ascii="Cambria" w:hAnsi="Cambria" w:cs="Times New Roman"/>
          <w:bCs/>
          <w:i/>
          <w:color w:val="000000"/>
          <w:sz w:val="24"/>
          <w:szCs w:val="24"/>
        </w:rPr>
        <w:t>s.r.</w:t>
      </w:r>
      <w:proofErr w:type="gramEnd"/>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Default="00A40CFF" w:rsidP="00A40CFF">
      <w:pPr>
        <w:pStyle w:val="ListParagraph"/>
        <w:numPr>
          <w:ilvl w:val="0"/>
          <w:numId w:val="1"/>
        </w:numPr>
        <w:rPr>
          <w:rFonts w:asciiTheme="majorHAnsi" w:hAnsiTheme="majorHAnsi" w:cs="Times New Roman"/>
          <w:color w:val="000000"/>
          <w:sz w:val="24"/>
          <w:szCs w:val="24"/>
        </w:rPr>
      </w:pPr>
      <w:r w:rsidRPr="00A40CFF">
        <w:rPr>
          <w:rFonts w:asciiTheme="majorHAnsi" w:hAnsiTheme="majorHAnsi" w:cs="Times New Roman"/>
          <w:color w:val="000000"/>
          <w:sz w:val="24"/>
          <w:szCs w:val="24"/>
        </w:rPr>
        <w:t>Dokazi za ispunjavanje uslova stručno-tehničke i kadrovske osposobljenosti</w:t>
      </w:r>
    </w:p>
    <w:p w:rsidR="00A40CFF" w:rsidRPr="00A40CFF" w:rsidRDefault="00A40CFF" w:rsidP="00A40CFF">
      <w:pPr>
        <w:pStyle w:val="ListParagraph"/>
        <w:rPr>
          <w:rFonts w:asciiTheme="majorHAnsi" w:hAnsiTheme="majorHAnsi" w:cs="Times New Roman"/>
          <w:color w:val="000000"/>
          <w:sz w:val="24"/>
          <w:szCs w:val="24"/>
        </w:rPr>
      </w:pPr>
    </w:p>
    <w:p w:rsidR="00DD07D0" w:rsidRPr="00DD07D0" w:rsidRDefault="00794548" w:rsidP="00DD07D0">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DD07D0" w:rsidRDefault="00A40CFF" w:rsidP="00DD07D0">
      <w:pPr>
        <w:pStyle w:val="ListParagraph"/>
        <w:numPr>
          <w:ilvl w:val="0"/>
          <w:numId w:val="1"/>
        </w:numPr>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DD07D0" w:rsidRPr="00DD07D0">
        <w:rPr>
          <w:rFonts w:asciiTheme="majorHAnsi" w:hAnsiTheme="majorHAnsi" w:cs="Times New Roman"/>
          <w:color w:val="000000"/>
          <w:sz w:val="24"/>
          <w:szCs w:val="24"/>
        </w:rPr>
        <w:t>Garancija ponude</w:t>
      </w:r>
    </w:p>
    <w:p w:rsidR="00A40CFF" w:rsidRDefault="00A40CFF" w:rsidP="00A40CFF">
      <w:pPr>
        <w:pStyle w:val="ListParagraph"/>
        <w:rPr>
          <w:rFonts w:asciiTheme="majorHAnsi" w:hAnsiTheme="majorHAnsi" w:cs="Times New Roman"/>
          <w:color w:val="000000"/>
          <w:sz w:val="24"/>
          <w:szCs w:val="24"/>
        </w:rPr>
      </w:pPr>
    </w:p>
    <w:p w:rsidR="00A40CFF" w:rsidRPr="00DD07D0" w:rsidRDefault="00A40CFF" w:rsidP="00DD07D0">
      <w:pPr>
        <w:pStyle w:val="ListParagraph"/>
        <w:numPr>
          <w:ilvl w:val="0"/>
          <w:numId w:val="1"/>
        </w:numPr>
        <w:rPr>
          <w:rFonts w:asciiTheme="majorHAnsi" w:hAnsiTheme="majorHAnsi" w:cs="Times New Roman"/>
          <w:color w:val="000000"/>
          <w:sz w:val="24"/>
          <w:szCs w:val="24"/>
        </w:rPr>
      </w:pPr>
      <w:r>
        <w:rPr>
          <w:rFonts w:asciiTheme="majorHAnsi" w:hAnsiTheme="majorHAnsi" w:cs="Times New Roman"/>
          <w:color w:val="000000"/>
          <w:sz w:val="24"/>
          <w:szCs w:val="24"/>
          <w:lang w:val="en-US"/>
        </w:rPr>
        <w:t xml:space="preserve"> </w:t>
      </w:r>
      <w:r w:rsidRPr="00A40CFF">
        <w:rPr>
          <w:rFonts w:asciiTheme="majorHAnsi" w:hAnsiTheme="majorHAnsi" w:cs="Times New Roman"/>
          <w:color w:val="000000"/>
          <w:sz w:val="24"/>
          <w:szCs w:val="24"/>
          <w:lang w:val="en-US"/>
        </w:rPr>
        <w:t>Sredstva finansijskog obezbjeđenja</w:t>
      </w:r>
    </w:p>
    <w:p w:rsidR="00DD07D0" w:rsidRPr="007D32C6" w:rsidRDefault="00DD07D0" w:rsidP="00DD07D0">
      <w:pPr>
        <w:pStyle w:val="ListParagraph"/>
        <w:tabs>
          <w:tab w:val="left" w:pos="1950"/>
        </w:tabs>
        <w:spacing w:before="0" w:after="200" w:line="480" w:lineRule="auto"/>
        <w:jc w:val="both"/>
        <w:rPr>
          <w:rFonts w:asciiTheme="majorHAnsi" w:hAnsiTheme="majorHAnsi" w:cs="Times New Roman"/>
          <w:color w:val="000000"/>
          <w:sz w:val="24"/>
          <w:szCs w:val="24"/>
        </w:rPr>
      </w:pP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F9713F" w:rsidRPr="007D32C6" w:rsidRDefault="00F9713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8A26A3">
          <w:headerReference w:type="default" r:id="rId12"/>
          <w:footerReference w:type="default" r:id="rId13"/>
          <w:pgSz w:w="11906" w:h="16838" w:code="9"/>
          <w:pgMar w:top="1276" w:right="1418" w:bottom="1418" w:left="1418" w:header="709" w:footer="709" w:gutter="0"/>
          <w:cols w:space="708"/>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A36D14" w:rsidRDefault="0053058A" w:rsidP="00A36D14">
      <w:pPr>
        <w:spacing w:after="0" w:line="240" w:lineRule="auto"/>
        <w:jc w:val="both"/>
        <w:rPr>
          <w:rFonts w:asciiTheme="majorHAnsi" w:hAnsiTheme="majorHAnsi" w:cs="Times New Roman"/>
          <w:color w:val="000000"/>
          <w:sz w:val="24"/>
          <w:szCs w:val="24"/>
          <w:lang w:val="sr-Latn-CS"/>
        </w:rPr>
      </w:pPr>
      <w:r w:rsidRPr="00A36D14">
        <w:rPr>
          <w:rFonts w:asciiTheme="majorHAnsi" w:hAnsiTheme="majorHAnsi" w:cs="Times New Roman"/>
          <w:color w:val="000000"/>
          <w:sz w:val="24"/>
          <w:szCs w:val="24"/>
          <w:lang w:val="sr-Latn-CS"/>
        </w:rPr>
        <w:t>Dostaviti:</w:t>
      </w:r>
    </w:p>
    <w:p w:rsidR="0053058A" w:rsidRPr="00A36D14" w:rsidRDefault="0053058A" w:rsidP="00A36D14">
      <w:pPr>
        <w:spacing w:after="0" w:line="240" w:lineRule="auto"/>
        <w:jc w:val="both"/>
        <w:rPr>
          <w:rFonts w:asciiTheme="majorHAnsi" w:hAnsiTheme="majorHAnsi" w:cs="Times New Roman"/>
          <w:color w:val="000000"/>
          <w:sz w:val="24"/>
          <w:szCs w:val="24"/>
          <w:lang w:val="sl-SI"/>
        </w:rPr>
      </w:pP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o registraciji izdatog od organa nadležnog za registraciju privrednih subjekata sa podacima o ovlašćenim licima ponuđača;</w:t>
      </w:r>
    </w:p>
    <w:p w:rsidR="0053058A"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92067" w:rsidRPr="00EA5446" w:rsidRDefault="0053058A" w:rsidP="00EA5446">
      <w:pPr>
        <w:pStyle w:val="ListParagraph"/>
        <w:numPr>
          <w:ilvl w:val="0"/>
          <w:numId w:val="9"/>
        </w:numPr>
        <w:jc w:val="both"/>
        <w:rPr>
          <w:rFonts w:asciiTheme="majorHAnsi" w:hAnsiTheme="majorHAnsi" w:cs="Times New Roman"/>
          <w:color w:val="000000"/>
          <w:sz w:val="24"/>
          <w:szCs w:val="24"/>
        </w:rPr>
      </w:pPr>
      <w:r w:rsidRPr="00EA5446">
        <w:rPr>
          <w:rFonts w:asciiTheme="majorHAnsi" w:hAnsiTheme="majorHAnsi" w:cs="Times New Roman"/>
          <w:color w:val="000000"/>
          <w:sz w:val="24"/>
          <w:szCs w:val="24"/>
        </w:rPr>
        <w:t xml:space="preserv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sidR="00492067" w:rsidRPr="00EA5446">
        <w:rPr>
          <w:rFonts w:asciiTheme="majorHAnsi" w:hAnsiTheme="majorHAnsi" w:cs="Times New Roman"/>
          <w:color w:val="000000"/>
          <w:sz w:val="24"/>
          <w:szCs w:val="24"/>
        </w:rPr>
        <w:t>novca i prevare;</w:t>
      </w:r>
    </w:p>
    <w:p w:rsidR="00492067" w:rsidRPr="00EA5446" w:rsidRDefault="00492067" w:rsidP="00EA5446">
      <w:pPr>
        <w:autoSpaceDE w:val="0"/>
        <w:autoSpaceDN w:val="0"/>
        <w:adjustRightInd w:val="0"/>
        <w:spacing w:after="0" w:line="240" w:lineRule="auto"/>
        <w:jc w:val="center"/>
        <w:rPr>
          <w:rFonts w:asciiTheme="majorHAnsi" w:hAnsiTheme="majorHAnsi" w:cs="Times New Roman"/>
          <w:b/>
          <w:color w:val="000000"/>
          <w:sz w:val="24"/>
          <w:szCs w:val="24"/>
        </w:rPr>
      </w:pPr>
      <w:r w:rsidRPr="00EA5446">
        <w:rPr>
          <w:rFonts w:asciiTheme="majorHAnsi" w:hAnsiTheme="majorHAnsi" w:cs="Times New Roman"/>
          <w:b/>
          <w:color w:val="000000"/>
          <w:sz w:val="24"/>
          <w:szCs w:val="24"/>
        </w:rPr>
        <w:t>.</w:t>
      </w:r>
    </w:p>
    <w:p w:rsidR="0053058A" w:rsidRPr="00EA5446" w:rsidRDefault="0053058A" w:rsidP="00EA5446">
      <w:pPr>
        <w:spacing w:after="0" w:line="240" w:lineRule="auto"/>
        <w:jc w:val="center"/>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A36D14">
      <w:pPr>
        <w:rPr>
          <w:rFonts w:ascii="Times New Roman" w:hAnsi="Times New Roman" w:cs="Times New Roman"/>
          <w:color w:val="000000"/>
        </w:rPr>
      </w:pPr>
    </w:p>
    <w:p w:rsidR="00A36D14" w:rsidRDefault="00A36D14" w:rsidP="00A36D14">
      <w:pPr>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A40CFF" w:rsidRDefault="00A40CFF" w:rsidP="005E3E9F">
      <w:pPr>
        <w:jc w:val="right"/>
        <w:rPr>
          <w:rFonts w:ascii="Times New Roman" w:hAnsi="Times New Roman" w:cs="Times New Roman"/>
          <w:color w:val="000000"/>
        </w:rPr>
      </w:pPr>
    </w:p>
    <w:p w:rsidR="00895DA0" w:rsidRDefault="00895DA0"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Default="005724C1"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Default="00EA5446" w:rsidP="00C06079">
      <w:pPr>
        <w:spacing w:after="0" w:line="240" w:lineRule="auto"/>
        <w:rPr>
          <w:rFonts w:asciiTheme="majorHAnsi" w:hAnsiTheme="majorHAnsi" w:cs="Times New Roman"/>
          <w:i/>
          <w:iCs/>
          <w:color w:val="000000"/>
          <w:sz w:val="24"/>
          <w:szCs w:val="24"/>
        </w:rPr>
      </w:pPr>
    </w:p>
    <w:p w:rsidR="00EA5446" w:rsidRPr="007D32C6" w:rsidRDefault="00EA5446"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F411E5" w:rsidP="000B311C">
      <w:pPr>
        <w:spacing w:after="0"/>
        <w:jc w:val="both"/>
        <w:rPr>
          <w:rFonts w:asciiTheme="majorHAnsi" w:hAnsiTheme="majorHAnsi" w:cs="Times New Roman"/>
          <w:color w:val="000000"/>
          <w:sz w:val="24"/>
          <w:szCs w:val="24"/>
        </w:rPr>
      </w:pPr>
      <w:r>
        <w:rPr>
          <w:rFonts w:ascii="Cambria" w:hAnsi="Cambria" w:cs="Times New Roman"/>
          <w:b/>
          <w:sz w:val="24"/>
          <w:szCs w:val="24"/>
          <w:lang w:val="pl-PL"/>
        </w:rPr>
        <w:t>Agencije za nadzor osiguranja,</w:t>
      </w:r>
      <w:r w:rsidRPr="007D32C6">
        <w:rPr>
          <w:rFonts w:asciiTheme="majorHAnsi" w:hAnsiTheme="majorHAnsi" w:cs="Times New Roman"/>
          <w:color w:val="000000"/>
          <w:sz w:val="24"/>
          <w:szCs w:val="24"/>
        </w:rPr>
        <w:t xml:space="preserve"> </w:t>
      </w:r>
      <w:r w:rsidR="00794548" w:rsidRPr="007D32C6">
        <w:rPr>
          <w:rFonts w:asciiTheme="majorHAnsi" w:hAnsiTheme="majorHAnsi" w:cs="Times New Roman"/>
          <w:color w:val="000000"/>
          <w:sz w:val="24"/>
          <w:szCs w:val="24"/>
        </w:rPr>
        <w:t xml:space="preserve">sa sjedištem u </w:t>
      </w:r>
      <w:r>
        <w:rPr>
          <w:rFonts w:asciiTheme="majorHAnsi" w:hAnsiTheme="majorHAnsi" w:cs="Times New Roman"/>
          <w:color w:val="000000"/>
          <w:sz w:val="24"/>
          <w:szCs w:val="24"/>
        </w:rPr>
        <w:t>Podgorici</w:t>
      </w:r>
      <w:r w:rsidR="00794548" w:rsidRPr="007D32C6">
        <w:rPr>
          <w:rFonts w:asciiTheme="majorHAnsi" w:hAnsiTheme="majorHAnsi" w:cs="Times New Roman"/>
          <w:color w:val="000000"/>
          <w:sz w:val="24"/>
          <w:szCs w:val="24"/>
        </w:rPr>
        <w:t xml:space="preserve">, ulica </w:t>
      </w:r>
      <w:r>
        <w:rPr>
          <w:rFonts w:ascii="Cambria" w:hAnsi="Cambria" w:cs="Times New Roman"/>
          <w:sz w:val="24"/>
          <w:szCs w:val="24"/>
          <w:lang w:val="pl-PL"/>
        </w:rPr>
        <w:t>Moskovska br. 17A</w:t>
      </w:r>
      <w:r w:rsidR="00794548"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00794548" w:rsidRPr="007D32C6">
        <w:rPr>
          <w:rFonts w:asciiTheme="majorHAnsi" w:hAnsiTheme="majorHAnsi" w:cs="Times New Roman"/>
          <w:color w:val="000000"/>
          <w:sz w:val="24"/>
          <w:szCs w:val="24"/>
        </w:rPr>
        <w:t xml:space="preserve">, </w:t>
      </w:r>
      <w:r w:rsidR="00BD0352">
        <w:rPr>
          <w:rFonts w:asciiTheme="majorHAnsi" w:hAnsiTheme="majorHAnsi" w:cs="Times New Roman"/>
          <w:color w:val="000000"/>
          <w:sz w:val="24"/>
          <w:szCs w:val="24"/>
        </w:rPr>
        <w:t>koju</w:t>
      </w:r>
      <w:r w:rsidR="00794548"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00794548" w:rsidRPr="007D32C6">
        <w:rPr>
          <w:rFonts w:asciiTheme="majorHAnsi" w:hAnsiTheme="majorHAnsi" w:cs="Times New Roman"/>
          <w:color w:val="000000"/>
          <w:sz w:val="24"/>
          <w:szCs w:val="24"/>
        </w:rPr>
        <w:t>, (u daljem tekstu: Naručilac)</w:t>
      </w:r>
    </w:p>
    <w:p w:rsidR="00794548" w:rsidRDefault="00794548" w:rsidP="000B311C">
      <w:pPr>
        <w:spacing w:after="0"/>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EA5446" w:rsidRPr="00EA5446" w:rsidRDefault="00EA5446" w:rsidP="00EA5446">
      <w:pPr>
        <w:spacing w:after="0" w:line="240" w:lineRule="auto"/>
        <w:jc w:val="center"/>
        <w:rPr>
          <w:rFonts w:ascii="Times New Roman" w:hAnsi="Times New Roman" w:cs="Times New Roman"/>
          <w:b/>
          <w:sz w:val="24"/>
          <w:szCs w:val="24"/>
          <w:lang w:val="sr-Latn-CS" w:eastAsia="en-CA"/>
        </w:rPr>
      </w:pPr>
    </w:p>
    <w:p w:rsidR="00085840" w:rsidRPr="00085840" w:rsidRDefault="00085840" w:rsidP="00085840">
      <w:pPr>
        <w:spacing w:after="0" w:line="240" w:lineRule="auto"/>
        <w:jc w:val="center"/>
        <w:rPr>
          <w:rFonts w:ascii="Cambria" w:hAnsi="Cambria" w:cs="Times New Roman"/>
          <w:b/>
          <w:bCs/>
          <w:color w:val="000000"/>
          <w:sz w:val="24"/>
          <w:szCs w:val="24"/>
        </w:rPr>
      </w:pPr>
      <w:r w:rsidRPr="00085840">
        <w:rPr>
          <w:rFonts w:ascii="Cambria" w:hAnsi="Cambria" w:cs="Times New Roman"/>
          <w:b/>
          <w:bCs/>
          <w:color w:val="000000"/>
          <w:sz w:val="24"/>
          <w:szCs w:val="24"/>
        </w:rPr>
        <w:t>OSNOV UGOVORA:</w:t>
      </w:r>
    </w:p>
    <w:p w:rsidR="00085840" w:rsidRPr="00085840" w:rsidRDefault="00085840" w:rsidP="00085840">
      <w:pPr>
        <w:spacing w:after="0" w:line="240" w:lineRule="auto"/>
        <w:jc w:val="both"/>
        <w:rPr>
          <w:rFonts w:ascii="Cambria" w:hAnsi="Cambria" w:cs="Times New Roman"/>
          <w:color w:val="000000"/>
          <w:sz w:val="24"/>
          <w:szCs w:val="24"/>
        </w:rPr>
      </w:pPr>
    </w:p>
    <w:p w:rsidR="00085840" w:rsidRPr="0026625F" w:rsidRDefault="000B311C" w:rsidP="00085840">
      <w:pPr>
        <w:spacing w:after="0"/>
        <w:jc w:val="both"/>
        <w:rPr>
          <w:rFonts w:ascii="Cambria" w:hAnsi="Cambria" w:cs="Times New Roman"/>
          <w:color w:val="000000"/>
          <w:sz w:val="24"/>
          <w:szCs w:val="24"/>
        </w:rPr>
      </w:pPr>
      <w:r w:rsidRPr="0026625F">
        <w:rPr>
          <w:rFonts w:ascii="Cambria" w:hAnsi="Cambria" w:cs="Times New Roman"/>
          <w:color w:val="000000"/>
          <w:sz w:val="24"/>
          <w:szCs w:val="24"/>
        </w:rPr>
        <w:t>Te</w:t>
      </w:r>
      <w:r w:rsidR="00E308CE">
        <w:rPr>
          <w:rFonts w:ascii="Cambria" w:hAnsi="Cambria" w:cs="Times New Roman"/>
          <w:color w:val="000000"/>
          <w:sz w:val="24"/>
          <w:szCs w:val="24"/>
        </w:rPr>
        <w:t>nderska dokumentacija za nabavku</w:t>
      </w:r>
      <w:r w:rsidRPr="0026625F">
        <w:rPr>
          <w:rFonts w:ascii="Cambria" w:hAnsi="Cambria" w:cs="Times New Roman"/>
          <w:color w:val="000000"/>
          <w:sz w:val="24"/>
          <w:szCs w:val="24"/>
        </w:rPr>
        <w:t xml:space="preserve"> hardvera</w:t>
      </w:r>
      <w:r w:rsidR="00085840" w:rsidRPr="0026625F">
        <w:rPr>
          <w:rFonts w:ascii="Cambria" w:hAnsi="Cambria" w:cs="Times New Roman"/>
          <w:color w:val="000000"/>
          <w:sz w:val="24"/>
          <w:szCs w:val="24"/>
        </w:rPr>
        <w:t xml:space="preserve">, broj: </w:t>
      </w:r>
      <w:r w:rsidRPr="0026625F">
        <w:rPr>
          <w:rFonts w:ascii="Cambria" w:hAnsi="Cambria" w:cs="Times New Roman"/>
          <w:color w:val="000000"/>
          <w:sz w:val="24"/>
          <w:szCs w:val="24"/>
        </w:rPr>
        <w:t>________________</w:t>
      </w:r>
      <w:r w:rsidR="00085840" w:rsidRPr="0026625F">
        <w:rPr>
          <w:rFonts w:ascii="Cambria" w:hAnsi="Cambria" w:cs="Times New Roman"/>
          <w:color w:val="000000"/>
          <w:sz w:val="24"/>
          <w:szCs w:val="24"/>
        </w:rPr>
        <w:t xml:space="preserve"> </w:t>
      </w:r>
      <w:proofErr w:type="gramStart"/>
      <w:r w:rsidR="00085840" w:rsidRPr="0026625F">
        <w:rPr>
          <w:rFonts w:ascii="Cambria" w:hAnsi="Cambria" w:cs="Times New Roman"/>
          <w:color w:val="000000"/>
          <w:sz w:val="24"/>
          <w:szCs w:val="24"/>
        </w:rPr>
        <w:t>od</w:t>
      </w:r>
      <w:proofErr w:type="gramEnd"/>
      <w:r w:rsidR="00085840" w:rsidRPr="0026625F">
        <w:rPr>
          <w:rFonts w:ascii="Cambria" w:hAnsi="Cambria" w:cs="Times New Roman"/>
          <w:color w:val="000000"/>
          <w:sz w:val="24"/>
          <w:szCs w:val="24"/>
        </w:rPr>
        <w:t xml:space="preserve"> </w:t>
      </w:r>
      <w:r w:rsidRPr="0026625F">
        <w:rPr>
          <w:rFonts w:ascii="Cambria" w:hAnsi="Cambria" w:cs="Times New Roman"/>
          <w:color w:val="000000"/>
          <w:sz w:val="24"/>
          <w:szCs w:val="24"/>
        </w:rPr>
        <w:t>________________</w:t>
      </w:r>
      <w:r w:rsidR="00085840" w:rsidRPr="0026625F">
        <w:rPr>
          <w:rFonts w:ascii="Cambria" w:hAnsi="Cambria" w:cs="Times New Roman"/>
          <w:color w:val="000000"/>
          <w:sz w:val="24"/>
          <w:szCs w:val="24"/>
        </w:rPr>
        <w:t xml:space="preserve">. </w:t>
      </w:r>
      <w:proofErr w:type="gramStart"/>
      <w:r w:rsidR="00085840" w:rsidRPr="0026625F">
        <w:rPr>
          <w:rFonts w:ascii="Cambria" w:hAnsi="Cambria" w:cs="Times New Roman"/>
          <w:color w:val="000000"/>
          <w:sz w:val="24"/>
          <w:szCs w:val="24"/>
        </w:rPr>
        <w:t>godine</w:t>
      </w:r>
      <w:proofErr w:type="gramEnd"/>
      <w:r w:rsidR="00085840" w:rsidRPr="0026625F">
        <w:rPr>
          <w:rFonts w:ascii="Cambria" w:hAnsi="Cambria" w:cs="Times New Roman"/>
          <w:color w:val="000000"/>
          <w:sz w:val="24"/>
          <w:szCs w:val="24"/>
        </w:rPr>
        <w:t>;</w:t>
      </w:r>
    </w:p>
    <w:p w:rsidR="00085840" w:rsidRPr="0026625F" w:rsidRDefault="000B311C" w:rsidP="00085840">
      <w:pPr>
        <w:spacing w:after="0"/>
        <w:jc w:val="both"/>
        <w:rPr>
          <w:rFonts w:ascii="Cambria" w:hAnsi="Cambria" w:cs="Times New Roman"/>
          <w:color w:val="000000"/>
          <w:sz w:val="24"/>
          <w:szCs w:val="24"/>
        </w:rPr>
      </w:pPr>
      <w:r w:rsidRPr="0026625F">
        <w:rPr>
          <w:rFonts w:ascii="Cambria" w:hAnsi="Cambria" w:cs="Times New Roman"/>
          <w:color w:val="000000"/>
          <w:sz w:val="24"/>
          <w:szCs w:val="24"/>
        </w:rPr>
        <w:t xml:space="preserve">Odluka o izboru </w:t>
      </w:r>
      <w:proofErr w:type="gramStart"/>
      <w:r w:rsidRPr="0026625F">
        <w:rPr>
          <w:rFonts w:ascii="Cambria" w:hAnsi="Cambria" w:cs="Times New Roman"/>
          <w:color w:val="000000"/>
          <w:sz w:val="24"/>
          <w:szCs w:val="24"/>
        </w:rPr>
        <w:t xml:space="preserve">najpovoljnijeg </w:t>
      </w:r>
      <w:r w:rsidR="00085840" w:rsidRPr="0026625F">
        <w:rPr>
          <w:rFonts w:ascii="Cambria" w:hAnsi="Cambria" w:cs="Times New Roman"/>
          <w:color w:val="000000"/>
          <w:sz w:val="24"/>
          <w:szCs w:val="24"/>
        </w:rPr>
        <w:t xml:space="preserve"> ponuđača</w:t>
      </w:r>
      <w:proofErr w:type="gramEnd"/>
      <w:r w:rsidR="00085840" w:rsidRPr="0026625F">
        <w:rPr>
          <w:rFonts w:ascii="Cambria" w:hAnsi="Cambria" w:cs="Times New Roman"/>
          <w:color w:val="000000"/>
          <w:sz w:val="24"/>
          <w:szCs w:val="24"/>
        </w:rPr>
        <w:t xml:space="preserve"> </w:t>
      </w:r>
      <w:r w:rsidR="00085840" w:rsidRPr="0026625F">
        <w:rPr>
          <w:rFonts w:ascii="Cambria" w:hAnsi="Cambria" w:cs="Times New Roman"/>
          <w:i/>
          <w:iCs/>
          <w:color w:val="000000"/>
          <w:sz w:val="24"/>
          <w:szCs w:val="24"/>
          <w:u w:val="single"/>
        </w:rPr>
        <w:t xml:space="preserve"> </w:t>
      </w:r>
      <w:r w:rsidRPr="0026625F">
        <w:rPr>
          <w:rFonts w:ascii="Cambria" w:hAnsi="Cambria" w:cs="Times New Roman"/>
          <w:b/>
          <w:color w:val="000000"/>
          <w:sz w:val="24"/>
          <w:szCs w:val="24"/>
        </w:rPr>
        <w:t>______________</w:t>
      </w:r>
      <w:r w:rsidR="00085840" w:rsidRPr="0026625F">
        <w:rPr>
          <w:rFonts w:ascii="Cambria" w:hAnsi="Cambria" w:cs="Times New Roman"/>
          <w:b/>
          <w:color w:val="000000"/>
          <w:sz w:val="24"/>
          <w:szCs w:val="24"/>
        </w:rPr>
        <w:t xml:space="preserve"> </w:t>
      </w:r>
      <w:r w:rsidR="00085840" w:rsidRPr="0026625F">
        <w:rPr>
          <w:rFonts w:ascii="Cambria" w:hAnsi="Cambria" w:cs="Times New Roman"/>
          <w:color w:val="000000"/>
          <w:sz w:val="24"/>
          <w:szCs w:val="24"/>
        </w:rPr>
        <w:t xml:space="preserve">broj: </w:t>
      </w:r>
      <w:r w:rsidRPr="0026625F">
        <w:rPr>
          <w:rFonts w:ascii="Cambria" w:hAnsi="Cambria" w:cs="Times New Roman"/>
          <w:color w:val="000000"/>
          <w:sz w:val="24"/>
          <w:szCs w:val="24"/>
        </w:rPr>
        <w:t>______________</w:t>
      </w:r>
      <w:r w:rsidR="00085840" w:rsidRPr="0026625F">
        <w:rPr>
          <w:rFonts w:ascii="Cambria" w:hAnsi="Cambria" w:cs="Times New Roman"/>
          <w:color w:val="000000"/>
          <w:sz w:val="24"/>
          <w:szCs w:val="24"/>
        </w:rPr>
        <w:t xml:space="preserve"> od </w:t>
      </w:r>
      <w:r w:rsidRPr="0026625F">
        <w:rPr>
          <w:rFonts w:ascii="Cambria" w:hAnsi="Cambria" w:cs="Times New Roman"/>
          <w:color w:val="000000"/>
          <w:sz w:val="24"/>
          <w:szCs w:val="24"/>
        </w:rPr>
        <w:t>________</w:t>
      </w:r>
      <w:r w:rsidR="00085840" w:rsidRPr="0026625F">
        <w:rPr>
          <w:rFonts w:ascii="Cambria" w:hAnsi="Cambria" w:cs="Times New Roman"/>
          <w:color w:val="000000"/>
          <w:sz w:val="24"/>
          <w:szCs w:val="24"/>
        </w:rPr>
        <w:t xml:space="preserve"> godine.</w:t>
      </w:r>
    </w:p>
    <w:p w:rsidR="000B311C" w:rsidRPr="00085840" w:rsidRDefault="000B311C" w:rsidP="00085840">
      <w:pPr>
        <w:spacing w:after="0"/>
        <w:jc w:val="both"/>
        <w:rPr>
          <w:rFonts w:ascii="Cambria" w:hAnsi="Cambria" w:cs="Times New Roman"/>
          <w:color w:val="000000"/>
          <w:sz w:val="24"/>
          <w:szCs w:val="24"/>
        </w:rPr>
      </w:pPr>
      <w:r w:rsidRPr="0026625F">
        <w:rPr>
          <w:rFonts w:ascii="Cambria" w:hAnsi="Cambria" w:cs="Times New Roman"/>
          <w:color w:val="000000"/>
          <w:sz w:val="24"/>
          <w:szCs w:val="24"/>
        </w:rPr>
        <w:t xml:space="preserve">Ponuda ponuđača _____________________ broj: _______________ </w:t>
      </w:r>
      <w:proofErr w:type="gramStart"/>
      <w:r w:rsidRPr="0026625F">
        <w:rPr>
          <w:rFonts w:ascii="Cambria" w:hAnsi="Cambria" w:cs="Times New Roman"/>
          <w:color w:val="000000"/>
          <w:sz w:val="24"/>
          <w:szCs w:val="24"/>
        </w:rPr>
        <w:t>od</w:t>
      </w:r>
      <w:proofErr w:type="gramEnd"/>
      <w:r w:rsidRPr="0026625F">
        <w:rPr>
          <w:rFonts w:ascii="Cambria" w:hAnsi="Cambria" w:cs="Times New Roman"/>
          <w:color w:val="000000"/>
          <w:sz w:val="24"/>
          <w:szCs w:val="24"/>
        </w:rPr>
        <w:t xml:space="preserve"> _________________ godine.</w:t>
      </w:r>
    </w:p>
    <w:p w:rsidR="00085840" w:rsidRPr="00085840" w:rsidRDefault="00085840" w:rsidP="00085840">
      <w:pPr>
        <w:spacing w:after="0"/>
        <w:rPr>
          <w:rFonts w:ascii="Cambria" w:hAnsi="Cambria" w:cs="Times New Roman"/>
          <w:b/>
          <w:sz w:val="24"/>
          <w:szCs w:val="24"/>
          <w:lang w:val="sr-Latn-CS" w:eastAsia="en-CA"/>
        </w:rPr>
      </w:pPr>
    </w:p>
    <w:p w:rsidR="00085840" w:rsidRPr="00085840" w:rsidRDefault="00085840" w:rsidP="00085840">
      <w:pPr>
        <w:spacing w:after="0" w:line="240" w:lineRule="auto"/>
        <w:rPr>
          <w:rFonts w:ascii="Cambria" w:hAnsi="Cambria" w:cs="Times New Roman"/>
          <w:b/>
          <w:sz w:val="24"/>
          <w:szCs w:val="24"/>
          <w:lang w:val="sr-Latn-CS" w:eastAsia="en-CA"/>
        </w:rPr>
      </w:pPr>
    </w:p>
    <w:p w:rsidR="00085840" w:rsidRPr="00085840" w:rsidRDefault="00085840" w:rsidP="00085840">
      <w:pPr>
        <w:spacing w:after="0" w:line="240" w:lineRule="auto"/>
        <w:rPr>
          <w:rFonts w:ascii="Cambria" w:hAnsi="Cambria"/>
          <w:b/>
          <w:sz w:val="24"/>
          <w:szCs w:val="24"/>
          <w:lang w:val="pl-PL"/>
        </w:rPr>
      </w:pPr>
    </w:p>
    <w:p w:rsidR="00085840" w:rsidRPr="00085840" w:rsidRDefault="00085840" w:rsidP="00085840">
      <w:pPr>
        <w:spacing w:after="0" w:line="240" w:lineRule="auto"/>
        <w:jc w:val="center"/>
        <w:rPr>
          <w:rFonts w:ascii="Cambria" w:hAnsi="Cambria"/>
          <w:b/>
          <w:sz w:val="24"/>
          <w:szCs w:val="24"/>
          <w:lang w:val="pl-PL"/>
        </w:rPr>
      </w:pPr>
      <w:r w:rsidRPr="00085840">
        <w:rPr>
          <w:rFonts w:ascii="Cambria" w:hAnsi="Cambria"/>
          <w:b/>
          <w:sz w:val="24"/>
          <w:szCs w:val="24"/>
          <w:lang w:val="pl-PL"/>
        </w:rPr>
        <w:t>PREDMET UGOVORA</w:t>
      </w:r>
    </w:p>
    <w:p w:rsidR="00085840" w:rsidRPr="00085840" w:rsidRDefault="00085840" w:rsidP="00085840">
      <w:pPr>
        <w:spacing w:after="0" w:line="240" w:lineRule="auto"/>
        <w:rPr>
          <w:rFonts w:ascii="Cambria" w:hAnsi="Cambria"/>
          <w:sz w:val="24"/>
          <w:szCs w:val="24"/>
          <w:lang w:val="sr-Latn-CS"/>
        </w:rPr>
      </w:pPr>
    </w:p>
    <w:p w:rsidR="00085840" w:rsidRPr="00085840" w:rsidRDefault="00085840" w:rsidP="00085840">
      <w:pPr>
        <w:spacing w:after="0" w:line="240" w:lineRule="auto"/>
        <w:jc w:val="center"/>
        <w:rPr>
          <w:rFonts w:ascii="Cambria" w:hAnsi="Cambria"/>
          <w:b/>
          <w:sz w:val="24"/>
          <w:szCs w:val="24"/>
          <w:lang w:val="pl-PL"/>
        </w:rPr>
      </w:pPr>
      <w:r w:rsidRPr="00085840">
        <w:rPr>
          <w:rFonts w:ascii="Cambria" w:hAnsi="Cambria"/>
          <w:b/>
          <w:sz w:val="24"/>
          <w:szCs w:val="24"/>
          <w:lang w:val="pl-PL"/>
        </w:rPr>
        <w:t>Član 1</w:t>
      </w:r>
    </w:p>
    <w:p w:rsidR="00085840" w:rsidRPr="00085840" w:rsidRDefault="00085840" w:rsidP="00085840">
      <w:pPr>
        <w:spacing w:after="0"/>
        <w:jc w:val="both"/>
        <w:rPr>
          <w:rFonts w:ascii="Cambria" w:hAnsi="Cambria"/>
          <w:sz w:val="24"/>
          <w:szCs w:val="24"/>
          <w:lang w:val="sv-SE"/>
        </w:rPr>
      </w:pPr>
      <w:r w:rsidRPr="00085840">
        <w:rPr>
          <w:rFonts w:ascii="Cambria" w:hAnsi="Cambria"/>
          <w:sz w:val="24"/>
          <w:szCs w:val="24"/>
          <w:lang w:val="pl-PL"/>
        </w:rPr>
        <w:t xml:space="preserve">Predmet ovog ugovora je nabavka </w:t>
      </w:r>
      <w:r w:rsidR="000B311C">
        <w:rPr>
          <w:rFonts w:ascii="Cambria" w:eastAsia="Times New Roman" w:hAnsi="Cambria" w:cs="Times New Roman"/>
          <w:sz w:val="24"/>
          <w:szCs w:val="24"/>
          <w:lang w:val="sv-SE"/>
        </w:rPr>
        <w:t>hardvera</w:t>
      </w:r>
      <w:r w:rsidRPr="00085840">
        <w:rPr>
          <w:rFonts w:ascii="Cambria" w:eastAsia="Times New Roman" w:hAnsi="Cambria"/>
          <w:sz w:val="24"/>
          <w:szCs w:val="24"/>
          <w:lang w:eastAsia="en-GB"/>
        </w:rPr>
        <w:t xml:space="preserve"> za potrebe Agencije za nadzor osiguranja</w:t>
      </w:r>
      <w:r w:rsidR="000B311C">
        <w:rPr>
          <w:rFonts w:ascii="Cambria" w:hAnsi="Cambria"/>
          <w:sz w:val="24"/>
          <w:szCs w:val="24"/>
          <w:lang w:val="pl-PL"/>
        </w:rPr>
        <w:t>,</w:t>
      </w:r>
      <w:r w:rsidRPr="00085840">
        <w:rPr>
          <w:rFonts w:ascii="Cambria" w:hAnsi="Cambria"/>
          <w:sz w:val="24"/>
          <w:szCs w:val="24"/>
          <w:lang w:val="pl-PL"/>
        </w:rPr>
        <w:t xml:space="preserve"> </w:t>
      </w:r>
      <w:r w:rsidR="000B311C">
        <w:rPr>
          <w:rFonts w:ascii="Cambria" w:eastAsia="Times New Roman" w:hAnsi="Cambria" w:cs="Times New Roman"/>
          <w:sz w:val="24"/>
          <w:szCs w:val="24"/>
          <w:lang w:val="sv-SE"/>
        </w:rPr>
        <w:t>koji</w:t>
      </w:r>
      <w:r w:rsidRPr="00085840">
        <w:rPr>
          <w:rFonts w:ascii="Cambria" w:eastAsia="Times New Roman" w:hAnsi="Cambria" w:cs="Times New Roman"/>
          <w:sz w:val="24"/>
          <w:szCs w:val="24"/>
          <w:lang w:val="sv-SE"/>
        </w:rPr>
        <w:t xml:space="preserve"> </w:t>
      </w:r>
      <w:r w:rsidRPr="00085840">
        <w:rPr>
          <w:rFonts w:ascii="Cambria" w:hAnsi="Cambria"/>
          <w:sz w:val="24"/>
          <w:szCs w:val="24"/>
          <w:lang w:val="sv-SE"/>
        </w:rPr>
        <w:t>mora da ispunjava uslove predviđene tehničkim kara</w:t>
      </w:r>
      <w:r w:rsidR="000B311C">
        <w:rPr>
          <w:rFonts w:ascii="Cambria" w:hAnsi="Cambria"/>
          <w:sz w:val="24"/>
          <w:szCs w:val="24"/>
          <w:lang w:val="sv-SE"/>
        </w:rPr>
        <w:t xml:space="preserve">kteristikama i specifikacijama </w:t>
      </w:r>
      <w:r w:rsidRPr="00085840">
        <w:rPr>
          <w:rFonts w:ascii="Cambria" w:hAnsi="Cambria"/>
          <w:sz w:val="24"/>
          <w:szCs w:val="24"/>
          <w:lang w:val="sv-SE"/>
        </w:rPr>
        <w:t xml:space="preserve">iz </w:t>
      </w:r>
      <w:r w:rsidR="000B311C">
        <w:rPr>
          <w:rFonts w:ascii="Cambria" w:hAnsi="Cambria"/>
          <w:sz w:val="24"/>
          <w:szCs w:val="24"/>
          <w:lang w:val="sv-SE"/>
        </w:rPr>
        <w:t>tenderske dokumentacije</w:t>
      </w:r>
      <w:r w:rsidRPr="00085840">
        <w:rPr>
          <w:rFonts w:ascii="Cambria" w:hAnsi="Cambria"/>
          <w:sz w:val="24"/>
          <w:szCs w:val="24"/>
          <w:lang w:val="sv-SE"/>
        </w:rPr>
        <w:t xml:space="preserve"> i to:</w:t>
      </w:r>
    </w:p>
    <w:p w:rsidR="00085840" w:rsidRPr="00085840" w:rsidRDefault="00085840" w:rsidP="00085840">
      <w:pPr>
        <w:spacing w:after="0" w:line="240" w:lineRule="auto"/>
        <w:rPr>
          <w:rFonts w:ascii="Cambria" w:hAnsi="Cambria"/>
          <w:sz w:val="24"/>
          <w:szCs w:val="24"/>
          <w:lang w:val="sv-SE"/>
        </w:rPr>
      </w:pPr>
    </w:p>
    <w:tbl>
      <w:tblPr>
        <w:tblW w:w="9210" w:type="dxa"/>
        <w:jc w:val="center"/>
        <w:tblInd w:w="720" w:type="dxa"/>
        <w:tblCellMar>
          <w:left w:w="70" w:type="dxa"/>
          <w:right w:w="70" w:type="dxa"/>
        </w:tblCellMar>
        <w:tblLook w:val="00A0" w:firstRow="1" w:lastRow="0" w:firstColumn="1" w:lastColumn="0" w:noHBand="0" w:noVBand="0"/>
      </w:tblPr>
      <w:tblGrid>
        <w:gridCol w:w="567"/>
        <w:gridCol w:w="1307"/>
        <w:gridCol w:w="2012"/>
        <w:gridCol w:w="3058"/>
        <w:gridCol w:w="1069"/>
        <w:gridCol w:w="1051"/>
        <w:gridCol w:w="146"/>
      </w:tblGrid>
      <w:tr w:rsidR="000B311C" w:rsidRPr="00492067" w:rsidTr="00F5266C">
        <w:trPr>
          <w:gridAfter w:val="1"/>
          <w:trHeight w:val="389"/>
          <w:jc w:val="center"/>
        </w:trPr>
        <w:tc>
          <w:tcPr>
            <w:tcW w:w="0" w:type="auto"/>
            <w:tcBorders>
              <w:top w:val="single" w:sz="8" w:space="0" w:color="auto"/>
              <w:left w:val="single" w:sz="8" w:space="0" w:color="auto"/>
              <w:bottom w:val="single" w:sz="4" w:space="0" w:color="auto"/>
              <w:right w:val="single" w:sz="8"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eastAsia="sr-Latn-CS"/>
              </w:rPr>
              <w:t>R.B.</w:t>
            </w:r>
          </w:p>
        </w:tc>
        <w:tc>
          <w:tcPr>
            <w:tcW w:w="0" w:type="auto"/>
            <w:tcBorders>
              <w:top w:val="single" w:sz="8" w:space="0" w:color="auto"/>
              <w:left w:val="nil"/>
              <w:bottom w:val="single" w:sz="4" w:space="0" w:color="auto"/>
              <w:right w:val="single" w:sz="4"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Pr>
                <w:rFonts w:ascii="Cambria" w:hAnsi="Cambria" w:cs="Times New Roman"/>
                <w:b/>
                <w:bCs/>
                <w:color w:val="000000"/>
                <w:sz w:val="24"/>
                <w:szCs w:val="24"/>
                <w:lang w:val="sr-Latn-CS" w:eastAsia="sr-Latn-CS"/>
              </w:rPr>
              <w:t>Opis predmeta nabavke</w:t>
            </w:r>
            <w:r w:rsidRPr="00492067">
              <w:rPr>
                <w:rFonts w:ascii="Cambria" w:hAnsi="Cambria" w:cs="Times New Roman"/>
                <w:b/>
                <w:bCs/>
                <w:color w:val="000000"/>
                <w:sz w:val="24"/>
                <w:szCs w:val="24"/>
                <w:lang w:val="sr-Latn-CS" w:eastAsia="sr-Latn-CS"/>
              </w:rPr>
              <w:t xml:space="preserve"> </w:t>
            </w:r>
          </w:p>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Pr>
                <w:rFonts w:ascii="Cambria" w:hAnsi="Cambria" w:cs="Times New Roman"/>
                <w:b/>
                <w:bCs/>
                <w:color w:val="000000"/>
                <w:sz w:val="24"/>
                <w:szCs w:val="24"/>
                <w:lang w:val="sr-Latn-CS" w:eastAsia="sr-Latn-CS"/>
              </w:rPr>
              <w:t>Opis hardvera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Bitne karakteristike predmeta nabavke u pogledu kvaliteta, performansi i/ili dimenzija</w:t>
            </w:r>
          </w:p>
        </w:tc>
        <w:tc>
          <w:tcPr>
            <w:tcW w:w="0" w:type="auto"/>
            <w:tcBorders>
              <w:top w:val="single" w:sz="8" w:space="0" w:color="auto"/>
              <w:left w:val="single" w:sz="4" w:space="0" w:color="auto"/>
              <w:bottom w:val="single" w:sz="4" w:space="0" w:color="auto"/>
              <w:right w:val="single" w:sz="8"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Jedinica mjere</w:t>
            </w:r>
          </w:p>
        </w:tc>
        <w:tc>
          <w:tcPr>
            <w:tcW w:w="0" w:type="auto"/>
            <w:tcBorders>
              <w:top w:val="single" w:sz="8" w:space="0" w:color="auto"/>
              <w:left w:val="single" w:sz="4" w:space="0" w:color="auto"/>
              <w:bottom w:val="single" w:sz="8" w:space="0" w:color="auto"/>
              <w:right w:val="single" w:sz="8" w:space="0" w:color="auto"/>
            </w:tcBorders>
            <w:shd w:val="clear" w:color="auto" w:fill="D9D9D9"/>
            <w:vAlign w:val="center"/>
          </w:tcPr>
          <w:p w:rsidR="000B311C" w:rsidRPr="00492067" w:rsidRDefault="000B311C" w:rsidP="000B311C">
            <w:pPr>
              <w:spacing w:after="0" w:line="240" w:lineRule="auto"/>
              <w:jc w:val="center"/>
              <w:rPr>
                <w:rFonts w:ascii="Cambria" w:hAnsi="Cambria" w:cs="Times New Roman"/>
                <w:b/>
                <w:bCs/>
                <w:color w:val="000000"/>
                <w:sz w:val="24"/>
                <w:szCs w:val="24"/>
                <w:lang w:val="sr-Latn-CS" w:eastAsia="sr-Latn-CS"/>
              </w:rPr>
            </w:pPr>
            <w:r w:rsidRPr="00492067">
              <w:rPr>
                <w:rFonts w:ascii="Cambria" w:hAnsi="Cambria" w:cs="Times New Roman"/>
                <w:b/>
                <w:bCs/>
                <w:color w:val="000000"/>
                <w:sz w:val="24"/>
                <w:szCs w:val="24"/>
                <w:lang w:val="sr-Latn-CS" w:eastAsia="sr-Latn-CS"/>
              </w:rPr>
              <w:t xml:space="preserve">Količina </w:t>
            </w:r>
          </w:p>
        </w:tc>
      </w:tr>
      <w:tr w:rsidR="000B311C" w:rsidRPr="00492067" w:rsidTr="00F5266C">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B311C" w:rsidRPr="00492067" w:rsidRDefault="000B311C" w:rsidP="000B311C">
            <w:pPr>
              <w:spacing w:after="0" w:line="240" w:lineRule="auto"/>
              <w:jc w:val="center"/>
              <w:rPr>
                <w:rFonts w:ascii="Cambria" w:hAnsi="Cambria" w:cs="Times New Roman"/>
                <w:color w:val="000000"/>
                <w:sz w:val="24"/>
                <w:szCs w:val="24"/>
                <w:lang w:val="sr-Latn-CS" w:eastAsia="sr-Latn-CS"/>
              </w:rPr>
            </w:pPr>
            <w:r w:rsidRPr="00492067">
              <w:rPr>
                <w:rFonts w:ascii="Cambria" w:hAnsi="Cambria" w:cs="Times New Roman"/>
                <w:color w:val="000000"/>
                <w:sz w:val="24"/>
                <w:szCs w:val="24"/>
                <w:lang w:val="sr-Cyrl-CS" w:eastAsia="sr-Latn-CS"/>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B311C" w:rsidRPr="00124F48" w:rsidRDefault="000B311C" w:rsidP="000B311C">
            <w:pPr>
              <w:spacing w:after="0"/>
              <w:jc w:val="center"/>
              <w:rPr>
                <w:rFonts w:ascii="Cambria" w:hAnsi="Cambria" w:cs="Times New Roman"/>
                <w:b/>
                <w:sz w:val="24"/>
                <w:szCs w:val="24"/>
                <w:lang w:val="sr-Latn-CS"/>
              </w:rPr>
            </w:pPr>
          </w:p>
          <w:p w:rsidR="000B311C" w:rsidRPr="00124F48" w:rsidRDefault="000B311C" w:rsidP="000B311C">
            <w:pPr>
              <w:spacing w:after="0"/>
              <w:jc w:val="center"/>
              <w:rPr>
                <w:rFonts w:ascii="Cambria" w:hAnsi="Cambria" w:cs="Times New Roman"/>
                <w:b/>
                <w:sz w:val="24"/>
                <w:szCs w:val="24"/>
                <w:lang w:val="sr-Latn-CS"/>
              </w:rPr>
            </w:pPr>
            <w:r w:rsidRPr="00124F48">
              <w:rPr>
                <w:rFonts w:ascii="Cambria" w:hAnsi="Cambria" w:cs="Times New Roman"/>
                <w:b/>
                <w:sz w:val="24"/>
                <w:szCs w:val="24"/>
                <w:lang w:val="sr-Latn-CS"/>
              </w:rPr>
              <w:t>Hardver</w:t>
            </w:r>
          </w:p>
        </w:tc>
        <w:tc>
          <w:tcPr>
            <w:tcW w:w="0" w:type="auto"/>
            <w:tcBorders>
              <w:top w:val="single" w:sz="4" w:space="0" w:color="auto"/>
              <w:left w:val="single" w:sz="4" w:space="0" w:color="auto"/>
              <w:bottom w:val="single" w:sz="4" w:space="0" w:color="auto"/>
              <w:right w:val="single" w:sz="4" w:space="0" w:color="auto"/>
            </w:tcBorders>
            <w:vAlign w:val="center"/>
          </w:tcPr>
          <w:p w:rsidR="000B311C" w:rsidRPr="001C0AD6" w:rsidRDefault="000B311C"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Proxy rack server</w:t>
            </w:r>
          </w:p>
        </w:tc>
        <w:tc>
          <w:tcPr>
            <w:tcW w:w="0" w:type="auto"/>
            <w:tcBorders>
              <w:top w:val="single" w:sz="4" w:space="0" w:color="auto"/>
              <w:left w:val="single" w:sz="4" w:space="0" w:color="auto"/>
              <w:bottom w:val="single" w:sz="4" w:space="0" w:color="auto"/>
              <w:right w:val="single" w:sz="4" w:space="0" w:color="auto"/>
            </w:tcBorders>
          </w:tcPr>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Processor 1 x min   (3.3GHz/6-core),</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Dual Rank x8 DDR4-2666</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DIMM Slots:,  min 4 DIMM slots for RDIMM, LRDIMM DDR4 Memory</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(8 Internal Lanes/No Cache) 12G SAS Controller (RAID 0/1/5/10)</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 xml:space="preserve">2 x HDD 300GB 12G SAS </w:t>
            </w:r>
            <w:r w:rsidRPr="006901E8">
              <w:rPr>
                <w:rFonts w:asciiTheme="majorHAnsi" w:eastAsia="Times New Roman" w:hAnsiTheme="majorHAnsi" w:cs="Times New Roman"/>
                <w:sz w:val="24"/>
                <w:szCs w:val="24"/>
                <w:lang w:val="sr-Latn-RS"/>
              </w:rPr>
              <w:lastRenderedPageBreak/>
              <w:t>10K 2.5in Hot Plug</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min 4  SFF Model</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Network Controller: 1Gb Ethernet 2-port  Adapter</w:t>
            </w:r>
          </w:p>
          <w:p w:rsidR="000B311C" w:rsidRPr="006901E8" w:rsidRDefault="000B311C" w:rsidP="000B311C">
            <w:pPr>
              <w:spacing w:after="0" w:line="20" w:lineRule="atLeast"/>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1 x Hot Plug Power Supply</w:t>
            </w:r>
          </w:p>
        </w:tc>
        <w:tc>
          <w:tcPr>
            <w:tcW w:w="0" w:type="auto"/>
            <w:tcBorders>
              <w:top w:val="single" w:sz="4" w:space="0" w:color="auto"/>
              <w:left w:val="single" w:sz="4" w:space="0" w:color="auto"/>
              <w:bottom w:val="single" w:sz="4" w:space="0" w:color="auto"/>
              <w:right w:val="single" w:sz="8" w:space="0" w:color="auto"/>
            </w:tcBorders>
            <w:vAlign w:val="center"/>
          </w:tcPr>
          <w:p w:rsidR="000B311C" w:rsidRPr="006901E8" w:rsidRDefault="000B311C"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lastRenderedPageBreak/>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8C6053">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p w:rsidR="000B311C" w:rsidRPr="006901E8" w:rsidRDefault="000B311C" w:rsidP="000B311C">
            <w:pPr>
              <w:spacing w:after="0" w:line="20" w:lineRule="atLeast"/>
              <w:jc w:val="center"/>
              <w:rPr>
                <w:rFonts w:asciiTheme="majorHAnsi" w:eastAsia="Times New Roman" w:hAnsiTheme="majorHAnsi" w:cs="Times New Roman"/>
                <w:sz w:val="24"/>
                <w:szCs w:val="24"/>
                <w:lang w:val="sr-Latn-RS"/>
              </w:rPr>
            </w:pPr>
          </w:p>
        </w:tc>
        <w:tc>
          <w:tcPr>
            <w:tcW w:w="0" w:type="auto"/>
            <w:tcBorders>
              <w:left w:val="single" w:sz="8" w:space="0" w:color="auto"/>
            </w:tcBorders>
            <w:vAlign w:val="center"/>
          </w:tcPr>
          <w:p w:rsidR="000B311C" w:rsidRPr="006901E8" w:rsidRDefault="000B311C" w:rsidP="000B311C">
            <w:pPr>
              <w:spacing w:after="0" w:line="20" w:lineRule="atLeast"/>
              <w:rPr>
                <w:rFonts w:asciiTheme="majorHAnsi" w:eastAsia="Times New Roman" w:hAnsiTheme="majorHAnsi" w:cs="Times New Roman"/>
                <w:sz w:val="24"/>
                <w:szCs w:val="24"/>
              </w:rPr>
            </w:pPr>
          </w:p>
        </w:tc>
      </w:tr>
      <w:tr w:rsidR="000B311C" w:rsidRPr="00492067" w:rsidTr="00F5266C">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311C" w:rsidRPr="00492067" w:rsidRDefault="000B311C" w:rsidP="000B311C">
            <w:pPr>
              <w:spacing w:after="0" w:line="240" w:lineRule="auto"/>
              <w:jc w:val="center"/>
              <w:rPr>
                <w:rFonts w:ascii="Cambria" w:hAnsi="Cambria" w:cs="Times New Roman"/>
                <w:color w:val="000000"/>
                <w:sz w:val="24"/>
                <w:szCs w:val="24"/>
                <w:lang w:val="sr-Cyrl-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311C" w:rsidRPr="00492067" w:rsidRDefault="000B311C" w:rsidP="000B311C">
            <w:pPr>
              <w:spacing w:after="0"/>
              <w:jc w:val="center"/>
              <w:rPr>
                <w:rFonts w:ascii="Cambria" w:hAnsi="Cambria" w:cs="Times New Roman"/>
                <w:sz w:val="24"/>
                <w:szCs w:val="24"/>
                <w:lang w:val="sr-Latn-CS"/>
              </w:rPr>
            </w:pPr>
          </w:p>
        </w:tc>
        <w:tc>
          <w:tcPr>
            <w:tcW w:w="0" w:type="auto"/>
            <w:tcBorders>
              <w:top w:val="single" w:sz="4" w:space="0" w:color="auto"/>
              <w:left w:val="single" w:sz="4" w:space="0" w:color="auto"/>
              <w:bottom w:val="single" w:sz="4" w:space="0" w:color="auto"/>
              <w:right w:val="single" w:sz="4" w:space="0" w:color="auto"/>
            </w:tcBorders>
            <w:vAlign w:val="center"/>
          </w:tcPr>
          <w:p w:rsidR="000B311C" w:rsidRPr="001C0AD6" w:rsidRDefault="000B311C"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Aplikativni  rack server</w:t>
            </w:r>
          </w:p>
        </w:tc>
        <w:tc>
          <w:tcPr>
            <w:tcW w:w="0" w:type="auto"/>
            <w:tcBorders>
              <w:top w:val="single" w:sz="4" w:space="0" w:color="auto"/>
              <w:left w:val="single" w:sz="4" w:space="0" w:color="auto"/>
              <w:bottom w:val="single" w:sz="4" w:space="0" w:color="auto"/>
              <w:right w:val="single" w:sz="4" w:space="0" w:color="auto"/>
            </w:tcBorders>
          </w:tcPr>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Processor 1 x min (2.1GHz/8-core/25MB), up to two</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DDR4-2400</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w:t>
            </w:r>
            <w:r w:rsidRPr="006901E8">
              <w:rPr>
                <w:rFonts w:asciiTheme="majorHAnsi" w:eastAsia="Times New Roman" w:hAnsiTheme="majorHAnsi" w:cs="Times New Roman"/>
                <w:sz w:val="24"/>
                <w:szCs w:val="24"/>
                <w:lang w:val="sr-Latn-RS"/>
              </w:rPr>
              <w:t xml:space="preserve"> DIMM Slots:,  min 24 DIMM slots for RDIMM, LRDIMM DDR4 Memory</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with 2 GB FBWC(RAID 0/1/1+0/5/5+0/6/6+0)</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2 x HDD 800GB SAS 12G Mixed Use SFF</w:t>
            </w:r>
          </w:p>
          <w:p w:rsidR="000B311C" w:rsidRPr="006901E8" w:rsidRDefault="000B311C" w:rsidP="000B311C">
            <w:pPr>
              <w:spacing w:after="0" w:line="240" w:lineRule="auto"/>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SSD 2.5in Hot Plug</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8  SFF Model with optional 2  SFF SAS/SATA kit</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xml:space="preserve">• </w:t>
            </w:r>
            <w:r w:rsidRPr="006901E8">
              <w:rPr>
                <w:rFonts w:asciiTheme="majorHAnsi" w:eastAsia="Times New Roman" w:hAnsiTheme="majorHAnsi" w:cs="Times New Roman"/>
                <w:sz w:val="24"/>
                <w:szCs w:val="24"/>
                <w:lang w:val="sr-Latn-RS"/>
              </w:rPr>
              <w:t>Network Controller: 1Gb Ethernet 4-port  Adapter</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Fans: min 5 hot plug fans, redundant</w:t>
            </w:r>
          </w:p>
          <w:p w:rsidR="000B311C"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USB: min - 1 front, 2 internal, 2 rear, SD Connector: 1 micro SD Internal</w:t>
            </w:r>
          </w:p>
          <w:p w:rsidR="000B311C" w:rsidRPr="006901E8" w:rsidRDefault="000B311C" w:rsidP="000B311C">
            <w:pPr>
              <w:pStyle w:val="ListParagraph"/>
              <w:numPr>
                <w:ilvl w:val="0"/>
                <w:numId w:val="11"/>
              </w:numPr>
              <w:spacing w:before="0" w:after="0" w:line="240" w:lineRule="auto"/>
              <w:contextualSpacing/>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2 x Hot Plug Power Supply</w:t>
            </w:r>
          </w:p>
          <w:p w:rsidR="000B311C" w:rsidRPr="006901E8" w:rsidRDefault="000B311C" w:rsidP="000B311C">
            <w:pPr>
              <w:spacing w:before="96" w:after="0" w:line="20" w:lineRule="atLeast"/>
              <w:ind w:left="720"/>
              <w:rPr>
                <w:rFonts w:asciiTheme="majorHAnsi" w:eastAsia="Times New Roman" w:hAnsiTheme="majorHAnsi" w:cs="Helvetica"/>
                <w:sz w:val="24"/>
                <w:szCs w:val="24"/>
              </w:rPr>
            </w:pPr>
            <w:r w:rsidRPr="006901E8">
              <w:rPr>
                <w:rFonts w:asciiTheme="majorHAnsi" w:eastAsia="Times New Roman" w:hAnsiTheme="majorHAnsi" w:cs="Times New Roman"/>
                <w:sz w:val="24"/>
                <w:szCs w:val="24"/>
                <w:lang w:val="sr-Latn-RS"/>
              </w:rPr>
              <w:t> </w:t>
            </w:r>
          </w:p>
        </w:tc>
        <w:tc>
          <w:tcPr>
            <w:tcW w:w="0" w:type="auto"/>
            <w:tcBorders>
              <w:top w:val="single" w:sz="4" w:space="0" w:color="auto"/>
              <w:left w:val="single" w:sz="4" w:space="0" w:color="auto"/>
              <w:bottom w:val="single" w:sz="8" w:space="0" w:color="auto"/>
              <w:right w:val="single" w:sz="8" w:space="0" w:color="auto"/>
            </w:tcBorders>
            <w:vAlign w:val="center"/>
          </w:tcPr>
          <w:p w:rsidR="000B311C" w:rsidRPr="006901E8" w:rsidRDefault="000B311C"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8C6053" w:rsidRDefault="008C6053" w:rsidP="000B311C">
            <w:pPr>
              <w:spacing w:after="0" w:line="20" w:lineRule="atLeast"/>
              <w:jc w:val="center"/>
              <w:rPr>
                <w:rFonts w:asciiTheme="majorHAnsi" w:eastAsia="Times New Roman" w:hAnsiTheme="majorHAnsi" w:cs="Times New Roman"/>
                <w:sz w:val="24"/>
                <w:szCs w:val="24"/>
                <w:lang w:val="sr-Latn-RS"/>
              </w:rPr>
            </w:pPr>
          </w:p>
          <w:p w:rsidR="008C6053" w:rsidRDefault="008C6053" w:rsidP="000B311C">
            <w:pPr>
              <w:spacing w:after="0" w:line="20" w:lineRule="atLeast"/>
              <w:jc w:val="center"/>
              <w:rPr>
                <w:rFonts w:asciiTheme="majorHAnsi" w:eastAsia="Times New Roman" w:hAnsiTheme="majorHAnsi" w:cs="Times New Roman"/>
                <w:sz w:val="24"/>
                <w:szCs w:val="24"/>
                <w:lang w:val="sr-Latn-RS"/>
              </w:rPr>
            </w:pPr>
          </w:p>
          <w:p w:rsidR="008C6053" w:rsidRDefault="008C6053" w:rsidP="000B311C">
            <w:pPr>
              <w:spacing w:after="0" w:line="20" w:lineRule="atLeast"/>
              <w:jc w:val="center"/>
              <w:rPr>
                <w:rFonts w:asciiTheme="majorHAnsi" w:eastAsia="Times New Roman" w:hAnsiTheme="majorHAnsi" w:cs="Times New Roman"/>
                <w:sz w:val="24"/>
                <w:szCs w:val="24"/>
                <w:lang w:val="sr-Latn-RS"/>
              </w:rPr>
            </w:pPr>
          </w:p>
          <w:p w:rsidR="008C6053" w:rsidRDefault="008C6053" w:rsidP="000B311C">
            <w:pPr>
              <w:spacing w:after="0" w:line="20" w:lineRule="atLeast"/>
              <w:jc w:val="center"/>
              <w:rPr>
                <w:rFonts w:asciiTheme="majorHAnsi" w:eastAsia="Times New Roman" w:hAnsiTheme="majorHAnsi" w:cs="Times New Roman"/>
                <w:sz w:val="24"/>
                <w:szCs w:val="24"/>
                <w:lang w:val="sr-Latn-RS"/>
              </w:rPr>
            </w:pPr>
          </w:p>
          <w:p w:rsidR="008C6053" w:rsidRDefault="008C6053" w:rsidP="000B311C">
            <w:pPr>
              <w:spacing w:after="0" w:line="20" w:lineRule="atLeast"/>
              <w:jc w:val="center"/>
              <w:rPr>
                <w:rFonts w:asciiTheme="majorHAnsi" w:eastAsia="Times New Roman" w:hAnsiTheme="majorHAnsi" w:cs="Times New Roman"/>
                <w:sz w:val="24"/>
                <w:szCs w:val="24"/>
                <w:lang w:val="sr-Latn-RS"/>
              </w:rPr>
            </w:pPr>
          </w:p>
          <w:p w:rsidR="000B311C" w:rsidRPr="006901E8" w:rsidRDefault="000B311C" w:rsidP="000B311C">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tc>
        <w:tc>
          <w:tcPr>
            <w:tcW w:w="0" w:type="auto"/>
            <w:tcBorders>
              <w:left w:val="single" w:sz="8" w:space="0" w:color="auto"/>
            </w:tcBorders>
            <w:vAlign w:val="center"/>
          </w:tcPr>
          <w:p w:rsidR="000B311C" w:rsidRPr="006901E8" w:rsidRDefault="000B311C" w:rsidP="000B311C">
            <w:pPr>
              <w:spacing w:after="0" w:line="20" w:lineRule="atLeast"/>
              <w:jc w:val="center"/>
              <w:rPr>
                <w:rFonts w:asciiTheme="majorHAnsi" w:eastAsia="Times New Roman" w:hAnsiTheme="majorHAnsi" w:cs="Times New Roman"/>
                <w:sz w:val="24"/>
                <w:szCs w:val="24"/>
              </w:rPr>
            </w:pPr>
          </w:p>
        </w:tc>
      </w:tr>
      <w:tr w:rsidR="000B311C" w:rsidRPr="00492067" w:rsidTr="00F5266C">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311C" w:rsidRPr="00492067" w:rsidRDefault="000B311C" w:rsidP="000B311C">
            <w:pPr>
              <w:spacing w:after="0" w:line="240" w:lineRule="auto"/>
              <w:jc w:val="center"/>
              <w:rPr>
                <w:rFonts w:ascii="Cambria" w:hAnsi="Cambria" w:cs="Times New Roman"/>
                <w:color w:val="000000"/>
                <w:sz w:val="24"/>
                <w:szCs w:val="24"/>
                <w:lang w:val="sr-Cyrl-CS" w:eastAsia="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311C" w:rsidRPr="00492067" w:rsidRDefault="000B311C" w:rsidP="000B311C">
            <w:pPr>
              <w:spacing w:after="0"/>
              <w:jc w:val="center"/>
              <w:rPr>
                <w:rFonts w:ascii="Cambria" w:hAnsi="Cambria" w:cs="Times New Roman"/>
                <w:sz w:val="24"/>
                <w:szCs w:val="24"/>
                <w:lang w:val="sr-Latn-CS"/>
              </w:rPr>
            </w:pPr>
          </w:p>
        </w:tc>
        <w:tc>
          <w:tcPr>
            <w:tcW w:w="0" w:type="auto"/>
            <w:tcBorders>
              <w:top w:val="single" w:sz="4" w:space="0" w:color="auto"/>
              <w:left w:val="single" w:sz="4" w:space="0" w:color="auto"/>
              <w:bottom w:val="single" w:sz="4" w:space="0" w:color="auto"/>
              <w:right w:val="single" w:sz="4" w:space="0" w:color="auto"/>
            </w:tcBorders>
            <w:vAlign w:val="center"/>
          </w:tcPr>
          <w:p w:rsidR="000B311C" w:rsidRPr="001C0AD6" w:rsidRDefault="000B311C" w:rsidP="000B311C">
            <w:pPr>
              <w:spacing w:after="0" w:line="20" w:lineRule="atLeast"/>
              <w:jc w:val="center"/>
              <w:rPr>
                <w:rFonts w:asciiTheme="majorHAnsi" w:eastAsia="Times New Roman" w:hAnsiTheme="majorHAnsi" w:cs="Times New Roman"/>
                <w:b/>
                <w:sz w:val="24"/>
                <w:szCs w:val="24"/>
              </w:rPr>
            </w:pPr>
            <w:r w:rsidRPr="001C0AD6">
              <w:rPr>
                <w:rFonts w:asciiTheme="majorHAnsi" w:eastAsia="Times New Roman" w:hAnsiTheme="majorHAnsi" w:cs="Times New Roman"/>
                <w:b/>
                <w:sz w:val="24"/>
                <w:szCs w:val="24"/>
                <w:lang w:val="sr-Latn-RS"/>
              </w:rPr>
              <w:t>DB rack server</w:t>
            </w:r>
          </w:p>
        </w:tc>
        <w:tc>
          <w:tcPr>
            <w:tcW w:w="0" w:type="auto"/>
            <w:tcBorders>
              <w:top w:val="single" w:sz="4" w:space="0" w:color="auto"/>
              <w:left w:val="single" w:sz="4" w:space="0" w:color="auto"/>
              <w:bottom w:val="single" w:sz="4" w:space="0" w:color="auto"/>
              <w:right w:val="single" w:sz="4" w:space="0" w:color="auto"/>
            </w:tcBorders>
          </w:tcPr>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Rack server 1U</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Processor 1 xmin (2.1GHz/8-core/25MB), up tp two</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Memory - 2 x 16GB DDR4-2400</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DIMM Slots:,  min 24 DIMM slots for RDIMM, LRDIMM DDR4 Memory</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Storage Controller with 2 GB FBWC(RAID 0/1/1+0/5/5+0/6/6+0)</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2 x HDD 300GB 12G SAS 10K 2.5in Hot Plug</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Drive Cage: 8  SFF Model with optional 2  SFF SAS/SATA kit</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lastRenderedPageBreak/>
              <w:t xml:space="preserve">• </w:t>
            </w:r>
            <w:r w:rsidRPr="006901E8">
              <w:rPr>
                <w:rFonts w:asciiTheme="majorHAnsi" w:eastAsia="Times New Roman" w:hAnsiTheme="majorHAnsi" w:cs="Times New Roman"/>
                <w:sz w:val="24"/>
                <w:szCs w:val="24"/>
                <w:lang w:val="sr-Latn-RS"/>
              </w:rPr>
              <w:t>Network Controller: 1Gb Ethernet 4-port  Adapter</w:t>
            </w:r>
          </w:p>
          <w:p w:rsidR="000B311C" w:rsidRPr="006901E8"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Fans: min 5 hot plug fans, redundant</w:t>
            </w:r>
          </w:p>
          <w:p w:rsidR="000B311C" w:rsidRDefault="000B311C" w:rsidP="000B311C">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lang w:val="sr-Latn-RS"/>
              </w:rPr>
              <w:t>• </w:t>
            </w:r>
            <w:r w:rsidRPr="006901E8">
              <w:rPr>
                <w:rFonts w:asciiTheme="majorHAnsi" w:eastAsia="Times New Roman" w:hAnsiTheme="majorHAnsi" w:cs="Times New Roman"/>
                <w:sz w:val="24"/>
                <w:szCs w:val="24"/>
                <w:lang w:val="sr-Latn-RS"/>
              </w:rPr>
              <w:t>USB: min - 1 front, 2 internal, 2 rear, SD Connector: 1 micro SD Internal</w:t>
            </w:r>
          </w:p>
          <w:p w:rsidR="000B311C" w:rsidRPr="006901E8" w:rsidRDefault="000B311C" w:rsidP="000B311C">
            <w:pPr>
              <w:pStyle w:val="ListParagraph"/>
              <w:numPr>
                <w:ilvl w:val="0"/>
                <w:numId w:val="11"/>
              </w:numPr>
              <w:spacing w:before="0" w:after="0" w:line="240" w:lineRule="auto"/>
              <w:contextualSpacing/>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t>2 x Hot Plug Power Supply</w:t>
            </w:r>
          </w:p>
        </w:tc>
        <w:tc>
          <w:tcPr>
            <w:tcW w:w="0" w:type="auto"/>
            <w:tcBorders>
              <w:top w:val="single" w:sz="8" w:space="0" w:color="auto"/>
              <w:left w:val="single" w:sz="4" w:space="0" w:color="auto"/>
              <w:bottom w:val="single" w:sz="8" w:space="0" w:color="auto"/>
              <w:right w:val="single" w:sz="8" w:space="0" w:color="auto"/>
            </w:tcBorders>
            <w:vAlign w:val="center"/>
          </w:tcPr>
          <w:p w:rsidR="000B311C" w:rsidRPr="006901E8" w:rsidRDefault="000B311C" w:rsidP="000B311C">
            <w:pPr>
              <w:spacing w:after="0" w:line="20" w:lineRule="atLeast"/>
              <w:jc w:val="center"/>
              <w:rPr>
                <w:rFonts w:asciiTheme="majorHAnsi" w:eastAsia="Times New Roman" w:hAnsiTheme="majorHAnsi" w:cs="Times New Roman"/>
                <w:sz w:val="24"/>
                <w:szCs w:val="24"/>
              </w:rPr>
            </w:pPr>
            <w:r w:rsidRPr="006901E8">
              <w:rPr>
                <w:rFonts w:asciiTheme="majorHAnsi" w:eastAsia="Times New Roman" w:hAnsiTheme="majorHAnsi" w:cs="Times New Roman"/>
                <w:sz w:val="24"/>
                <w:szCs w:val="24"/>
                <w:lang w:val="sr-Latn-RS"/>
              </w:rPr>
              <w:lastRenderedPageBreak/>
              <w:t>Kom</w:t>
            </w:r>
            <w:r>
              <w:rPr>
                <w:rFonts w:asciiTheme="majorHAnsi" w:eastAsia="Times New Roman" w:hAnsiTheme="majorHAnsi" w:cs="Times New Roman"/>
                <w:sz w:val="24"/>
                <w:szCs w:val="24"/>
                <w:lang w:val="sr-Latn-RS"/>
              </w:rPr>
              <w:t>.</w:t>
            </w:r>
          </w:p>
        </w:tc>
        <w:tc>
          <w:tcPr>
            <w:tcW w:w="0" w:type="auto"/>
            <w:tcBorders>
              <w:top w:val="single" w:sz="8" w:space="0" w:color="auto"/>
              <w:bottom w:val="single" w:sz="8" w:space="0" w:color="auto"/>
              <w:right w:val="single" w:sz="8" w:space="0" w:color="auto"/>
            </w:tcBorders>
          </w:tcPr>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Default="000B311C" w:rsidP="000B311C">
            <w:pPr>
              <w:spacing w:after="0" w:line="20" w:lineRule="atLeast"/>
              <w:jc w:val="center"/>
              <w:rPr>
                <w:rFonts w:asciiTheme="majorHAnsi" w:eastAsia="Times New Roman" w:hAnsiTheme="majorHAnsi" w:cs="Times New Roman"/>
                <w:sz w:val="24"/>
                <w:szCs w:val="24"/>
                <w:lang w:val="sr-Latn-RS"/>
              </w:rPr>
            </w:pPr>
          </w:p>
          <w:p w:rsidR="000B311C" w:rsidRPr="006901E8" w:rsidRDefault="000B311C" w:rsidP="008C6053">
            <w:pPr>
              <w:spacing w:after="0" w:line="20" w:lineRule="atLeast"/>
              <w:jc w:val="center"/>
              <w:rPr>
                <w:rFonts w:asciiTheme="majorHAnsi" w:eastAsia="Times New Roman" w:hAnsiTheme="majorHAnsi" w:cs="Times New Roman"/>
                <w:sz w:val="24"/>
                <w:szCs w:val="24"/>
                <w:lang w:val="sr-Latn-RS"/>
              </w:rPr>
            </w:pPr>
            <w:r>
              <w:rPr>
                <w:rFonts w:asciiTheme="majorHAnsi" w:eastAsia="Times New Roman" w:hAnsiTheme="majorHAnsi" w:cs="Times New Roman"/>
                <w:sz w:val="24"/>
                <w:szCs w:val="24"/>
                <w:lang w:val="sr-Latn-RS"/>
              </w:rPr>
              <w:t>1</w:t>
            </w:r>
          </w:p>
        </w:tc>
        <w:tc>
          <w:tcPr>
            <w:tcW w:w="0" w:type="auto"/>
            <w:tcBorders>
              <w:left w:val="single" w:sz="8" w:space="0" w:color="auto"/>
            </w:tcBorders>
            <w:vAlign w:val="center"/>
          </w:tcPr>
          <w:p w:rsidR="000B311C" w:rsidRPr="006901E8" w:rsidRDefault="000B311C" w:rsidP="000B311C">
            <w:pPr>
              <w:spacing w:after="0" w:line="20" w:lineRule="atLeast"/>
              <w:jc w:val="center"/>
              <w:rPr>
                <w:rFonts w:asciiTheme="majorHAnsi" w:eastAsia="Times New Roman" w:hAnsiTheme="majorHAnsi" w:cs="Times New Roman"/>
                <w:sz w:val="24"/>
                <w:szCs w:val="24"/>
              </w:rPr>
            </w:pPr>
          </w:p>
        </w:tc>
      </w:tr>
    </w:tbl>
    <w:p w:rsidR="00085840" w:rsidRPr="00085840" w:rsidRDefault="00085840" w:rsidP="00085840">
      <w:pPr>
        <w:spacing w:after="0" w:line="240" w:lineRule="auto"/>
        <w:rPr>
          <w:rFonts w:ascii="Cambria" w:hAnsi="Cambria"/>
          <w:sz w:val="24"/>
          <w:szCs w:val="24"/>
          <w:lang w:val="sv-SE"/>
        </w:rPr>
      </w:pPr>
    </w:p>
    <w:p w:rsidR="00085840" w:rsidRPr="00085840" w:rsidRDefault="00085840" w:rsidP="00085840">
      <w:pPr>
        <w:spacing w:after="0" w:line="240" w:lineRule="auto"/>
        <w:rPr>
          <w:rFonts w:ascii="Cambria" w:hAnsi="Cambria"/>
          <w:b/>
          <w:sz w:val="24"/>
          <w:szCs w:val="24"/>
          <w:lang w:val="pl-PL"/>
        </w:rPr>
      </w:pPr>
    </w:p>
    <w:p w:rsidR="00085840" w:rsidRPr="00085840" w:rsidRDefault="00085840" w:rsidP="00085840">
      <w:pPr>
        <w:spacing w:after="0" w:line="240" w:lineRule="auto"/>
        <w:rPr>
          <w:rFonts w:ascii="Cambria" w:hAnsi="Cambria"/>
          <w:b/>
          <w:sz w:val="24"/>
          <w:szCs w:val="24"/>
          <w:lang w:val="pl-PL"/>
        </w:rPr>
      </w:pPr>
    </w:p>
    <w:p w:rsidR="00085840" w:rsidRPr="00085840" w:rsidRDefault="00085840" w:rsidP="00085840">
      <w:pPr>
        <w:spacing w:after="0" w:line="240" w:lineRule="auto"/>
        <w:jc w:val="center"/>
        <w:rPr>
          <w:rFonts w:ascii="Cambria" w:hAnsi="Cambria"/>
          <w:b/>
          <w:sz w:val="24"/>
          <w:szCs w:val="24"/>
          <w:lang w:val="pl-PL"/>
        </w:rPr>
      </w:pPr>
      <w:r w:rsidRPr="00085840">
        <w:rPr>
          <w:rFonts w:ascii="Cambria" w:hAnsi="Cambria"/>
          <w:b/>
          <w:sz w:val="24"/>
          <w:szCs w:val="24"/>
          <w:lang w:val="pl-PL"/>
        </w:rPr>
        <w:t xml:space="preserve">  CIJENA I NAČIN PLAĆANJA</w:t>
      </w:r>
    </w:p>
    <w:p w:rsidR="00085840" w:rsidRPr="00085840" w:rsidRDefault="00085840" w:rsidP="00085840">
      <w:pPr>
        <w:spacing w:after="0" w:line="240" w:lineRule="auto"/>
        <w:rPr>
          <w:rFonts w:ascii="Cambria" w:hAnsi="Cambria"/>
          <w:b/>
          <w:sz w:val="24"/>
          <w:szCs w:val="24"/>
          <w:lang w:val="pl-PL"/>
        </w:rPr>
      </w:pPr>
    </w:p>
    <w:p w:rsidR="00085840" w:rsidRPr="00085840" w:rsidRDefault="00085840" w:rsidP="00085840">
      <w:pPr>
        <w:spacing w:after="0" w:line="240" w:lineRule="auto"/>
        <w:jc w:val="center"/>
        <w:rPr>
          <w:rFonts w:ascii="Cambria" w:hAnsi="Cambria"/>
          <w:b/>
          <w:color w:val="000000"/>
          <w:sz w:val="24"/>
          <w:szCs w:val="24"/>
          <w:lang w:val="pl-PL"/>
        </w:rPr>
      </w:pPr>
      <w:r w:rsidRPr="00085840">
        <w:rPr>
          <w:rFonts w:ascii="Cambria" w:hAnsi="Cambria"/>
          <w:b/>
          <w:color w:val="000000"/>
          <w:sz w:val="24"/>
          <w:szCs w:val="24"/>
          <w:lang w:val="pl-PL"/>
        </w:rPr>
        <w:t>Član 2</w:t>
      </w:r>
    </w:p>
    <w:p w:rsidR="00085840" w:rsidRPr="000B311C" w:rsidRDefault="00085840" w:rsidP="00085840">
      <w:pPr>
        <w:spacing w:after="0" w:line="240" w:lineRule="auto"/>
        <w:jc w:val="both"/>
        <w:rPr>
          <w:rFonts w:ascii="Cambria" w:hAnsi="Cambria"/>
          <w:bCs/>
          <w:color w:val="000000"/>
          <w:sz w:val="24"/>
          <w:szCs w:val="24"/>
          <w:lang w:val="sr-Latn-CS"/>
        </w:rPr>
      </w:pPr>
      <w:r w:rsidRPr="00085840">
        <w:rPr>
          <w:rFonts w:ascii="Cambria" w:hAnsi="Cambria"/>
          <w:color w:val="000000"/>
          <w:sz w:val="24"/>
          <w:szCs w:val="24"/>
          <w:lang w:val="sr-Latn-CS"/>
        </w:rPr>
        <w:t xml:space="preserve">Ukupna cijena za nabavku </w:t>
      </w:r>
      <w:r w:rsidRPr="00085840">
        <w:rPr>
          <w:rFonts w:ascii="Times New Roman" w:eastAsia="Times New Roman" w:hAnsi="Times New Roman" w:cs="Times New Roman"/>
          <w:sz w:val="24"/>
          <w:szCs w:val="24"/>
          <w:lang w:val="sv-SE"/>
        </w:rPr>
        <w:t>kompjuterske opreme i pribora</w:t>
      </w:r>
      <w:r w:rsidRPr="00085840">
        <w:rPr>
          <w:rFonts w:ascii="Cambria" w:hAnsi="Cambria"/>
          <w:color w:val="000000"/>
          <w:sz w:val="24"/>
          <w:szCs w:val="24"/>
          <w:lang w:val="sr-Latn-CS"/>
        </w:rPr>
        <w:t xml:space="preserve"> iz člana 1 ovog Ugovora iznosi</w:t>
      </w:r>
      <w:r w:rsidR="000B311C">
        <w:rPr>
          <w:rFonts w:ascii="Cambria" w:hAnsi="Cambria"/>
          <w:color w:val="000000"/>
          <w:sz w:val="24"/>
          <w:szCs w:val="24"/>
          <w:lang w:val="sr-Latn-CS"/>
        </w:rPr>
        <w:t>___________________</w:t>
      </w:r>
      <w:r w:rsidRPr="000B311C">
        <w:rPr>
          <w:rFonts w:ascii="Cambria" w:hAnsi="Cambria"/>
          <w:color w:val="000000"/>
          <w:sz w:val="24"/>
          <w:szCs w:val="24"/>
          <w:lang w:val="sr-Latn-CS"/>
        </w:rPr>
        <w:t xml:space="preserve"> </w:t>
      </w:r>
      <w:r w:rsidRPr="000B311C">
        <w:rPr>
          <w:rFonts w:ascii="Cambria" w:hAnsi="Cambria"/>
          <w:bCs/>
          <w:color w:val="000000"/>
          <w:sz w:val="24"/>
          <w:szCs w:val="24"/>
          <w:lang w:val="sr-Latn-CS"/>
        </w:rPr>
        <w:t>€ sa PDV-om.</w:t>
      </w:r>
    </w:p>
    <w:p w:rsidR="00085840" w:rsidRPr="00085840" w:rsidRDefault="00085840" w:rsidP="00085840">
      <w:pPr>
        <w:spacing w:after="0" w:line="240" w:lineRule="auto"/>
        <w:jc w:val="center"/>
        <w:rPr>
          <w:rFonts w:ascii="Cambria" w:hAnsi="Cambria"/>
          <w:color w:val="000000"/>
          <w:sz w:val="24"/>
          <w:szCs w:val="24"/>
          <w:lang w:val="pl-PL"/>
        </w:rPr>
      </w:pPr>
    </w:p>
    <w:p w:rsidR="00085840" w:rsidRPr="00085840" w:rsidRDefault="00085840" w:rsidP="00085840">
      <w:pPr>
        <w:spacing w:after="0" w:line="240" w:lineRule="auto"/>
        <w:jc w:val="center"/>
        <w:rPr>
          <w:rFonts w:ascii="Cambria" w:hAnsi="Cambria"/>
          <w:b/>
          <w:color w:val="000000"/>
          <w:sz w:val="24"/>
          <w:szCs w:val="24"/>
          <w:lang w:val="pl-PL"/>
        </w:rPr>
      </w:pPr>
      <w:r w:rsidRPr="00085840">
        <w:rPr>
          <w:rFonts w:ascii="Cambria" w:hAnsi="Cambria"/>
          <w:b/>
          <w:color w:val="000000"/>
          <w:sz w:val="24"/>
          <w:szCs w:val="24"/>
          <w:lang w:val="pl-PL"/>
        </w:rPr>
        <w:t>Član 3</w:t>
      </w:r>
    </w:p>
    <w:p w:rsidR="00085840" w:rsidRPr="00085840" w:rsidRDefault="00085840" w:rsidP="00085840">
      <w:pPr>
        <w:contextualSpacing/>
        <w:jc w:val="both"/>
        <w:rPr>
          <w:rFonts w:ascii="Cambria" w:hAnsi="Cambria"/>
          <w:sz w:val="24"/>
          <w:szCs w:val="24"/>
          <w:lang w:val="sr-Latn-CS"/>
        </w:rPr>
      </w:pPr>
      <w:r w:rsidRPr="00085840">
        <w:rPr>
          <w:rFonts w:ascii="Cambria" w:hAnsi="Cambria"/>
          <w:sz w:val="24"/>
          <w:szCs w:val="24"/>
          <w:lang w:val="it-IT"/>
        </w:rPr>
        <w:t xml:space="preserve">Račun (fakturu) za nabavku </w:t>
      </w:r>
      <w:r w:rsidR="000B311C">
        <w:rPr>
          <w:rFonts w:ascii="Cambria" w:hAnsi="Cambria"/>
          <w:sz w:val="24"/>
          <w:szCs w:val="24"/>
          <w:lang w:val="it-IT"/>
        </w:rPr>
        <w:t>hardvera navedenog</w:t>
      </w:r>
      <w:r w:rsidRPr="00085840">
        <w:rPr>
          <w:rFonts w:ascii="Cambria" w:hAnsi="Cambria"/>
          <w:sz w:val="24"/>
          <w:szCs w:val="24"/>
          <w:lang w:val="it-IT"/>
        </w:rPr>
        <w:t xml:space="preserve"> u specifikaciji iz člana 1 ovog ugovora, Dobavljač  ispostavlja prilikom isporuke robe na adresi naručioca </w:t>
      </w:r>
      <w:r w:rsidRPr="00085840">
        <w:rPr>
          <w:rFonts w:ascii="Cambria" w:hAnsi="Cambria"/>
          <w:lang w:val="sr-Latn-CS"/>
        </w:rPr>
        <w:t xml:space="preserve">AGENCIJA ZA NADZOR </w:t>
      </w:r>
      <w:r w:rsidRPr="00085840">
        <w:rPr>
          <w:rFonts w:ascii="Cambria" w:hAnsi="Cambria"/>
          <w:sz w:val="24"/>
          <w:szCs w:val="24"/>
          <w:lang w:val="sr-Latn-CS"/>
        </w:rPr>
        <w:t>OSIGURANJA (ul. Moskovska br. 17A, Podgorica).</w:t>
      </w:r>
    </w:p>
    <w:p w:rsidR="00085840" w:rsidRPr="00085840" w:rsidRDefault="00085840" w:rsidP="00085840">
      <w:pPr>
        <w:spacing w:after="0"/>
        <w:jc w:val="both"/>
        <w:rPr>
          <w:rFonts w:ascii="Cambria" w:hAnsi="Cambria"/>
          <w:color w:val="000000"/>
          <w:sz w:val="24"/>
          <w:szCs w:val="24"/>
          <w:lang w:val="sr-Latn-CS"/>
        </w:rPr>
      </w:pPr>
    </w:p>
    <w:p w:rsidR="00085840" w:rsidRPr="00085840" w:rsidRDefault="00085840" w:rsidP="00085840">
      <w:pPr>
        <w:spacing w:after="0"/>
        <w:jc w:val="both"/>
        <w:rPr>
          <w:rFonts w:ascii="Cambria" w:hAnsi="Cambria"/>
          <w:b/>
          <w:sz w:val="24"/>
          <w:szCs w:val="24"/>
          <w:lang w:val="sr-Latn-CS"/>
        </w:rPr>
      </w:pPr>
      <w:r w:rsidRPr="00085840">
        <w:rPr>
          <w:rFonts w:ascii="Cambria" w:hAnsi="Cambria"/>
          <w:color w:val="000000"/>
          <w:sz w:val="24"/>
          <w:szCs w:val="24"/>
          <w:lang w:val="sr-Latn-CS"/>
        </w:rPr>
        <w:t>Naručilac  se obavezuje da će</w:t>
      </w:r>
      <w:r w:rsidRPr="00085840">
        <w:rPr>
          <w:rFonts w:ascii="Cambria" w:hAnsi="Cambria"/>
          <w:b/>
          <w:color w:val="000000"/>
          <w:sz w:val="24"/>
          <w:szCs w:val="24"/>
          <w:lang w:val="sr-Latn-CS"/>
        </w:rPr>
        <w:t xml:space="preserve"> </w:t>
      </w:r>
      <w:r w:rsidRPr="00085840">
        <w:rPr>
          <w:rFonts w:ascii="Cambria" w:hAnsi="Cambria"/>
          <w:color w:val="000000"/>
          <w:sz w:val="24"/>
          <w:szCs w:val="24"/>
          <w:lang w:val="sr-Latn-CS"/>
        </w:rPr>
        <w:t xml:space="preserve">plaćanje izvršiti u roku od 15 dana od dana prijema fakture na žiro račun </w:t>
      </w:r>
      <w:r w:rsidRPr="00085840">
        <w:rPr>
          <w:rFonts w:ascii="Cambria" w:hAnsi="Cambria"/>
          <w:sz w:val="24"/>
          <w:szCs w:val="24"/>
          <w:lang w:val="sr-Latn-CS"/>
        </w:rPr>
        <w:t xml:space="preserve">broj: </w:t>
      </w:r>
      <w:r w:rsidR="000B311C">
        <w:rPr>
          <w:rFonts w:ascii="Cambria" w:hAnsi="Cambria"/>
          <w:b/>
          <w:sz w:val="24"/>
          <w:szCs w:val="24"/>
          <w:lang w:val="sr-Latn-CS"/>
        </w:rPr>
        <w:t>____________________________________</w:t>
      </w:r>
      <w:r w:rsidRPr="00085840">
        <w:rPr>
          <w:rFonts w:ascii="Cambria" w:hAnsi="Cambria"/>
          <w:b/>
          <w:sz w:val="24"/>
          <w:szCs w:val="24"/>
          <w:lang w:val="sr-Latn-CS"/>
        </w:rPr>
        <w:t>.</w:t>
      </w:r>
    </w:p>
    <w:p w:rsidR="00085840" w:rsidRPr="00085840" w:rsidRDefault="00085840" w:rsidP="00085840">
      <w:pPr>
        <w:spacing w:after="0"/>
        <w:jc w:val="both"/>
        <w:rPr>
          <w:rFonts w:ascii="Cambria" w:hAnsi="Cambria"/>
          <w:sz w:val="24"/>
          <w:szCs w:val="24"/>
          <w:lang w:val="sr-Latn-CS"/>
        </w:rPr>
      </w:pPr>
    </w:p>
    <w:p w:rsidR="00085840" w:rsidRPr="00085840" w:rsidRDefault="00085840" w:rsidP="000B311C">
      <w:pPr>
        <w:spacing w:after="0" w:line="240" w:lineRule="auto"/>
        <w:rPr>
          <w:rFonts w:ascii="Cambria" w:hAnsi="Cambria"/>
          <w:b/>
          <w:color w:val="000000"/>
          <w:sz w:val="24"/>
          <w:szCs w:val="24"/>
          <w:lang w:val="sr-Latn-CS"/>
        </w:rPr>
      </w:pPr>
    </w:p>
    <w:p w:rsidR="00085840" w:rsidRPr="00085840" w:rsidRDefault="00085840" w:rsidP="00085840">
      <w:pPr>
        <w:spacing w:after="0" w:line="240" w:lineRule="auto"/>
        <w:jc w:val="center"/>
        <w:rPr>
          <w:rFonts w:ascii="Cambria" w:hAnsi="Cambria"/>
          <w:b/>
          <w:color w:val="000000"/>
          <w:sz w:val="24"/>
          <w:szCs w:val="24"/>
          <w:lang w:val="sr-Latn-CS"/>
        </w:rPr>
      </w:pPr>
      <w:r w:rsidRPr="00085840">
        <w:rPr>
          <w:rFonts w:ascii="Cambria" w:hAnsi="Cambria"/>
          <w:b/>
          <w:color w:val="000000"/>
          <w:sz w:val="24"/>
          <w:szCs w:val="24"/>
          <w:lang w:val="sr-Latn-CS"/>
        </w:rPr>
        <w:t>ROK</w:t>
      </w:r>
    </w:p>
    <w:p w:rsidR="00085840" w:rsidRPr="00085840" w:rsidRDefault="00085840" w:rsidP="00085840">
      <w:pPr>
        <w:spacing w:after="0" w:line="240" w:lineRule="auto"/>
        <w:rPr>
          <w:rFonts w:ascii="Cambria" w:hAnsi="Cambria"/>
          <w:color w:val="000000"/>
          <w:sz w:val="24"/>
          <w:szCs w:val="24"/>
          <w:lang w:val="sr-Latn-CS"/>
        </w:rPr>
      </w:pPr>
    </w:p>
    <w:p w:rsidR="00085840" w:rsidRPr="00085840" w:rsidRDefault="00085840" w:rsidP="00085840">
      <w:pPr>
        <w:spacing w:after="0" w:line="240" w:lineRule="auto"/>
        <w:jc w:val="center"/>
        <w:rPr>
          <w:rFonts w:ascii="Cambria" w:hAnsi="Cambria"/>
          <w:b/>
          <w:color w:val="000000"/>
          <w:sz w:val="24"/>
          <w:szCs w:val="24"/>
          <w:lang w:val="sr-Latn-CS"/>
        </w:rPr>
      </w:pPr>
      <w:r w:rsidRPr="00085840">
        <w:rPr>
          <w:rFonts w:ascii="Cambria" w:hAnsi="Cambria"/>
          <w:b/>
          <w:color w:val="000000"/>
          <w:sz w:val="24"/>
          <w:szCs w:val="24"/>
          <w:lang w:val="sr-Latn-CS"/>
        </w:rPr>
        <w:t>Član 4</w:t>
      </w:r>
    </w:p>
    <w:p w:rsidR="00085840" w:rsidRPr="00085840" w:rsidRDefault="00085840" w:rsidP="00085840">
      <w:pPr>
        <w:spacing w:after="0"/>
        <w:jc w:val="both"/>
        <w:rPr>
          <w:rFonts w:ascii="Cambria" w:hAnsi="Cambria"/>
          <w:color w:val="000000"/>
          <w:sz w:val="24"/>
          <w:szCs w:val="24"/>
          <w:lang w:val="sr-Latn-CS"/>
        </w:rPr>
      </w:pPr>
      <w:r w:rsidRPr="00085840">
        <w:rPr>
          <w:rFonts w:ascii="Cambria" w:hAnsi="Cambria"/>
          <w:color w:val="000000"/>
          <w:sz w:val="24"/>
          <w:szCs w:val="24"/>
          <w:lang w:val="sr-Latn-CS"/>
        </w:rPr>
        <w:t>Ovaj ugovor stupa na snagu danom potpisivanja ovlašćenih lica ugovornih strana i zaključuje se na period od dana potpisivanja ugovora do dana isteka garancije.</w:t>
      </w:r>
    </w:p>
    <w:p w:rsidR="00085840" w:rsidRPr="00085840" w:rsidRDefault="00085840" w:rsidP="00085840">
      <w:pPr>
        <w:spacing w:after="0"/>
        <w:rPr>
          <w:rFonts w:ascii="Cambria" w:hAnsi="Cambria"/>
          <w:b/>
          <w:bCs/>
          <w:color w:val="000000"/>
          <w:sz w:val="24"/>
          <w:szCs w:val="24"/>
          <w:lang w:val="sr-Latn-CS"/>
        </w:rPr>
      </w:pPr>
    </w:p>
    <w:p w:rsidR="00085840" w:rsidRPr="00085840" w:rsidRDefault="00085840" w:rsidP="00085840">
      <w:pPr>
        <w:spacing w:after="0" w:line="240" w:lineRule="auto"/>
        <w:rPr>
          <w:rFonts w:ascii="Cambria" w:hAnsi="Cambria"/>
          <w:b/>
          <w:bCs/>
          <w:color w:val="000000"/>
          <w:sz w:val="24"/>
          <w:szCs w:val="24"/>
          <w:lang w:val="sr-Latn-CS"/>
        </w:rPr>
      </w:pPr>
    </w:p>
    <w:p w:rsidR="00085840" w:rsidRPr="00085840" w:rsidRDefault="00085840" w:rsidP="00085840">
      <w:pPr>
        <w:spacing w:after="0" w:line="240" w:lineRule="auto"/>
        <w:jc w:val="center"/>
        <w:rPr>
          <w:rFonts w:ascii="Cambria" w:hAnsi="Cambria"/>
          <w:b/>
          <w:color w:val="000000"/>
          <w:sz w:val="24"/>
          <w:szCs w:val="24"/>
          <w:lang w:val="sl-SI"/>
        </w:rPr>
      </w:pPr>
      <w:r w:rsidRPr="00085840">
        <w:rPr>
          <w:rFonts w:ascii="Cambria" w:hAnsi="Cambria"/>
          <w:b/>
          <w:bCs/>
          <w:color w:val="000000"/>
          <w:sz w:val="24"/>
          <w:szCs w:val="24"/>
          <w:lang w:val="sr-Latn-CS"/>
        </w:rPr>
        <w:t xml:space="preserve">  </w:t>
      </w:r>
      <w:r w:rsidRPr="00085840">
        <w:rPr>
          <w:rFonts w:ascii="Cambria" w:hAnsi="Cambria"/>
          <w:b/>
          <w:color w:val="000000"/>
          <w:sz w:val="24"/>
          <w:szCs w:val="24"/>
          <w:lang w:val="sl-SI"/>
        </w:rPr>
        <w:t>OBAVEZE UGOVORNIH STRANA</w:t>
      </w:r>
    </w:p>
    <w:p w:rsidR="00085840" w:rsidRPr="00085840" w:rsidRDefault="00085840" w:rsidP="00085840">
      <w:pPr>
        <w:spacing w:after="0" w:line="240" w:lineRule="auto"/>
        <w:rPr>
          <w:rFonts w:ascii="Cambria" w:hAnsi="Cambria"/>
          <w:color w:val="000000"/>
          <w:sz w:val="24"/>
          <w:szCs w:val="24"/>
          <w:lang w:val="sl-SI"/>
        </w:rPr>
      </w:pPr>
    </w:p>
    <w:p w:rsidR="00085840" w:rsidRPr="00085840" w:rsidRDefault="00085840" w:rsidP="00085840">
      <w:pPr>
        <w:spacing w:after="0" w:line="240" w:lineRule="auto"/>
        <w:jc w:val="center"/>
        <w:rPr>
          <w:rFonts w:ascii="Cambria" w:hAnsi="Cambria"/>
          <w:b/>
          <w:color w:val="000000"/>
          <w:sz w:val="24"/>
          <w:szCs w:val="24"/>
        </w:rPr>
      </w:pPr>
      <w:r w:rsidRPr="00085840">
        <w:rPr>
          <w:rFonts w:ascii="Cambria" w:hAnsi="Cambria"/>
          <w:b/>
          <w:color w:val="000000"/>
          <w:sz w:val="24"/>
          <w:szCs w:val="24"/>
        </w:rPr>
        <w:t>Član 5</w:t>
      </w:r>
    </w:p>
    <w:p w:rsidR="00085840" w:rsidRPr="00085840" w:rsidRDefault="00085840" w:rsidP="00085840">
      <w:pPr>
        <w:spacing w:after="0" w:line="240" w:lineRule="auto"/>
        <w:jc w:val="center"/>
        <w:rPr>
          <w:rFonts w:ascii="Cambria" w:hAnsi="Cambria"/>
          <w:b/>
          <w:color w:val="000000"/>
          <w:sz w:val="24"/>
          <w:szCs w:val="24"/>
        </w:rPr>
      </w:pPr>
    </w:p>
    <w:p w:rsidR="00085840" w:rsidRPr="00085840" w:rsidRDefault="00085840" w:rsidP="00085840">
      <w:pPr>
        <w:spacing w:after="0"/>
        <w:rPr>
          <w:rFonts w:ascii="Cambria" w:hAnsi="Cambria"/>
          <w:sz w:val="24"/>
          <w:szCs w:val="24"/>
        </w:rPr>
      </w:pPr>
      <w:r w:rsidRPr="00085840">
        <w:rPr>
          <w:rFonts w:ascii="Cambria" w:hAnsi="Cambria"/>
          <w:sz w:val="24"/>
          <w:szCs w:val="24"/>
        </w:rPr>
        <w:t>Naručilac se obavezuje sljedeće:</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t>da obezbijedi Dobavljaču sve neophodne instrukcije koje se odnose na realizaciju ugovorenog posla;</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t>da obezbijedi sve neophodne uslove za nesmetano izvršenje ugovorenog posla;</w:t>
      </w:r>
    </w:p>
    <w:p w:rsidR="00085840" w:rsidRPr="00085840" w:rsidRDefault="00085840" w:rsidP="00085840">
      <w:pPr>
        <w:numPr>
          <w:ilvl w:val="0"/>
          <w:numId w:val="12"/>
        </w:numPr>
        <w:spacing w:after="0" w:line="240" w:lineRule="auto"/>
        <w:jc w:val="both"/>
        <w:rPr>
          <w:rFonts w:ascii="Cambria" w:hAnsi="Cambria"/>
          <w:sz w:val="24"/>
          <w:szCs w:val="24"/>
        </w:rPr>
      </w:pPr>
      <w:proofErr w:type="gramStart"/>
      <w:r w:rsidRPr="00085840">
        <w:rPr>
          <w:rFonts w:ascii="Cambria" w:hAnsi="Cambria"/>
          <w:sz w:val="24"/>
          <w:szCs w:val="24"/>
        </w:rPr>
        <w:t>da</w:t>
      </w:r>
      <w:proofErr w:type="gramEnd"/>
      <w:r w:rsidRPr="00085840">
        <w:rPr>
          <w:rFonts w:ascii="Cambria" w:hAnsi="Cambria"/>
          <w:sz w:val="24"/>
          <w:szCs w:val="24"/>
        </w:rPr>
        <w:t xml:space="preserve"> izvrši plaćanje u skladu sa članom 3 ovog ugovora.</w:t>
      </w:r>
    </w:p>
    <w:p w:rsidR="00085840" w:rsidRPr="00085840" w:rsidRDefault="00085840" w:rsidP="00085840">
      <w:pPr>
        <w:spacing w:after="0"/>
        <w:rPr>
          <w:rFonts w:ascii="Cambria" w:hAnsi="Cambria"/>
          <w:sz w:val="24"/>
          <w:szCs w:val="24"/>
        </w:rPr>
      </w:pPr>
    </w:p>
    <w:p w:rsidR="00085840" w:rsidRPr="00085840" w:rsidRDefault="00085840" w:rsidP="00085840">
      <w:pPr>
        <w:spacing w:after="0"/>
        <w:rPr>
          <w:rFonts w:ascii="Cambria" w:hAnsi="Cambria"/>
          <w:sz w:val="24"/>
          <w:szCs w:val="24"/>
        </w:rPr>
      </w:pPr>
      <w:r w:rsidRPr="00085840">
        <w:rPr>
          <w:rFonts w:ascii="Cambria" w:hAnsi="Cambria"/>
          <w:sz w:val="24"/>
          <w:szCs w:val="24"/>
        </w:rPr>
        <w:t>Dobavljač se obavezuje sljedeće:</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t>da predmetni posao izvrši, kako je ugovoreno u svemu prema karakteristikama iz specifikacije;</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t>da izvrši montažu opreme u cilju ispunjenja predmeta ugovora i u svrhu puštanja u rad ispravne opreme;</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lastRenderedPageBreak/>
        <w:t>da u slučaju da se utvrdi da oprema, prilikom puštanja u rad nema zahtijevanu ispravnost, Dobavljač je dužan da nedostatke otkloni o svom trošku u roku od 3 (tri) dana;</w:t>
      </w:r>
    </w:p>
    <w:p w:rsidR="00085840" w:rsidRPr="00085840" w:rsidRDefault="00085840" w:rsidP="00085840">
      <w:pPr>
        <w:numPr>
          <w:ilvl w:val="0"/>
          <w:numId w:val="12"/>
        </w:numPr>
        <w:spacing w:after="0" w:line="240" w:lineRule="auto"/>
        <w:jc w:val="both"/>
        <w:rPr>
          <w:rFonts w:ascii="Cambria" w:hAnsi="Cambria"/>
          <w:sz w:val="24"/>
          <w:szCs w:val="24"/>
        </w:rPr>
      </w:pPr>
      <w:r w:rsidRPr="00085840">
        <w:rPr>
          <w:rFonts w:ascii="Cambria" w:hAnsi="Cambria"/>
          <w:sz w:val="24"/>
          <w:szCs w:val="24"/>
        </w:rPr>
        <w:t xml:space="preserve">Dobavljač </w:t>
      </w:r>
      <w:r w:rsidRPr="00085840">
        <w:rPr>
          <w:rFonts w:ascii="Cambria" w:hAnsi="Cambria"/>
          <w:bCs/>
          <w:sz w:val="24"/>
          <w:szCs w:val="24"/>
        </w:rPr>
        <w:t xml:space="preserve">se obavezuje </w:t>
      </w:r>
      <w:r w:rsidRPr="00085840">
        <w:rPr>
          <w:rFonts w:ascii="Cambria" w:hAnsi="Cambria"/>
          <w:sz w:val="24"/>
          <w:szCs w:val="24"/>
        </w:rPr>
        <w:t xml:space="preserve">da </w:t>
      </w:r>
      <w:r w:rsidRPr="00085840">
        <w:rPr>
          <w:rFonts w:ascii="Cambria" w:hAnsi="Cambria"/>
          <w:sz w:val="24"/>
          <w:szCs w:val="24"/>
          <w:lang w:val="sr-Latn-CS"/>
        </w:rPr>
        <w:t>robu</w:t>
      </w:r>
      <w:r w:rsidRPr="00085840">
        <w:rPr>
          <w:rFonts w:ascii="Cambria" w:hAnsi="Cambria"/>
          <w:sz w:val="24"/>
          <w:szCs w:val="24"/>
        </w:rPr>
        <w:t xml:space="preserve"> koj</w:t>
      </w:r>
      <w:r w:rsidRPr="00085840">
        <w:rPr>
          <w:rFonts w:ascii="Cambria" w:hAnsi="Cambria"/>
          <w:sz w:val="24"/>
          <w:szCs w:val="24"/>
          <w:lang w:val="sr-Latn-CS"/>
        </w:rPr>
        <w:t>a</w:t>
      </w:r>
      <w:r w:rsidRPr="00085840">
        <w:rPr>
          <w:rFonts w:ascii="Cambria" w:hAnsi="Cambria"/>
          <w:sz w:val="24"/>
          <w:szCs w:val="24"/>
        </w:rPr>
        <w:t xml:space="preserve"> je predmet ovog Ugovora isporuči u roku </w:t>
      </w:r>
      <w:proofErr w:type="gramStart"/>
      <w:r w:rsidRPr="00085840">
        <w:rPr>
          <w:rFonts w:ascii="Cambria" w:hAnsi="Cambria"/>
          <w:sz w:val="24"/>
          <w:szCs w:val="24"/>
        </w:rPr>
        <w:t>od</w:t>
      </w:r>
      <w:proofErr w:type="gramEnd"/>
      <w:r w:rsidRPr="00085840">
        <w:rPr>
          <w:rFonts w:ascii="Cambria" w:hAnsi="Cambria"/>
          <w:sz w:val="24"/>
          <w:szCs w:val="24"/>
        </w:rPr>
        <w:t xml:space="preserve"> </w:t>
      </w:r>
      <w:r w:rsidR="000B311C">
        <w:rPr>
          <w:rFonts w:ascii="Cambria" w:hAnsi="Cambria"/>
          <w:sz w:val="24"/>
          <w:szCs w:val="24"/>
        </w:rPr>
        <w:t>15</w:t>
      </w:r>
      <w:r w:rsidRPr="00085840">
        <w:rPr>
          <w:rFonts w:ascii="Cambria" w:hAnsi="Cambria"/>
          <w:sz w:val="24"/>
          <w:szCs w:val="24"/>
        </w:rPr>
        <w:t xml:space="preserve"> dana od dana zaključenja ugovora.</w:t>
      </w:r>
    </w:p>
    <w:p w:rsidR="00085840" w:rsidRPr="00085840" w:rsidRDefault="00085840" w:rsidP="00085840">
      <w:pPr>
        <w:spacing w:after="0"/>
        <w:jc w:val="both"/>
        <w:rPr>
          <w:rFonts w:ascii="Cambria" w:eastAsia="PMingLiU" w:hAnsi="Cambria" w:cs="Arial"/>
          <w:sz w:val="24"/>
          <w:szCs w:val="24"/>
          <w:lang w:val="sr-Latn-CS" w:eastAsia="x-none"/>
        </w:rPr>
      </w:pPr>
    </w:p>
    <w:p w:rsidR="00085840" w:rsidRPr="00085840" w:rsidRDefault="00085840" w:rsidP="00085840">
      <w:pPr>
        <w:spacing w:after="0"/>
        <w:jc w:val="both"/>
        <w:rPr>
          <w:rFonts w:ascii="Cambria" w:eastAsia="PMingLiU" w:hAnsi="Cambria" w:cs="Arial"/>
          <w:b/>
          <w:lang w:val="sr-Latn-CS" w:eastAsia="zh-TW"/>
        </w:rPr>
      </w:pPr>
      <w:r w:rsidRPr="00085840">
        <w:rPr>
          <w:rFonts w:ascii="Cambria" w:eastAsia="PMingLiU" w:hAnsi="Cambria" w:cs="Arial"/>
          <w:sz w:val="24"/>
          <w:szCs w:val="24"/>
          <w:lang w:val="sr-Latn-CS" w:eastAsia="x-none"/>
        </w:rPr>
        <w:t>Svaka reklamacija koja bude konstatovana o isporuci i dostavljanju robe pada na teret Dobavljača.</w:t>
      </w: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Član 6</w:t>
      </w:r>
    </w:p>
    <w:p w:rsidR="00085840" w:rsidRPr="00085840" w:rsidRDefault="00085840" w:rsidP="00085840">
      <w:pPr>
        <w:spacing w:after="0"/>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Smatra se da je izvršena adekvatna isporuka kada ovlašćena lica Naručioca i Dobavljača na mjestu isporuke izvrše prijem robe, što se potvrđuje Otpremnicom ili Zapisnikom.</w:t>
      </w:r>
    </w:p>
    <w:p w:rsidR="00085840" w:rsidRPr="00085840" w:rsidRDefault="00085840" w:rsidP="00085840">
      <w:pPr>
        <w:spacing w:after="0"/>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Ako se zapisnički utvrdi da roba koju je Dobavljač isporučio ne odgovara karakteristikama iz specifikacije, Naručilac će izvršti reklamaciju pismenim putem i dostaviti instrukcije Dobavljaču za reklamaciju robe. Dobavljač mora Naručiocu dostaviti novu robu odgovarajućeg kvaliteta, u roku od 7 dana od dana sačinjavanja Zapisnika o reklamaciji.</w:t>
      </w: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Član 7</w:t>
      </w:r>
    </w:p>
    <w:p w:rsidR="00085840" w:rsidRPr="00085840" w:rsidRDefault="00085840" w:rsidP="00085840">
      <w:p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Rok za popravku, zamjenu oštećenog dijela odnosno zamjenu robe, određuje se u skladu sa garancijom.</w:t>
      </w:r>
    </w:p>
    <w:p w:rsidR="00085840" w:rsidRPr="00085840" w:rsidRDefault="00085840" w:rsidP="00085840">
      <w:pPr>
        <w:spacing w:after="0" w:line="240" w:lineRule="auto"/>
        <w:jc w:val="both"/>
        <w:rPr>
          <w:rFonts w:ascii="Cambria" w:eastAsia="PMingLiU" w:hAnsi="Cambria" w:cs="Arial"/>
          <w:sz w:val="24"/>
          <w:szCs w:val="24"/>
          <w:lang w:val="sr-Latn-CS" w:eastAsia="zh-TW"/>
        </w:rPr>
      </w:pPr>
    </w:p>
    <w:p w:rsidR="00085840" w:rsidRPr="00085840" w:rsidRDefault="00085840" w:rsidP="00085840">
      <w:p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 xml:space="preserve">Za popravke ili zamjenu djelova za koje rok nije određen garancijom, rok je 15 dana od dana prijema zahtjeva. </w:t>
      </w: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jc w:val="center"/>
        <w:rPr>
          <w:rFonts w:ascii="Cambria" w:hAnsi="Cambria"/>
          <w:b/>
          <w:sz w:val="24"/>
          <w:szCs w:val="24"/>
          <w:lang w:val="sr-Latn-CS"/>
        </w:rPr>
      </w:pPr>
      <w:r w:rsidRPr="00085840">
        <w:rPr>
          <w:rFonts w:ascii="Cambria" w:hAnsi="Cambria"/>
          <w:b/>
          <w:sz w:val="24"/>
          <w:szCs w:val="24"/>
          <w:lang w:val="sr-Latn-CS"/>
        </w:rPr>
        <w:t>VIŠA SILA</w:t>
      </w:r>
    </w:p>
    <w:p w:rsidR="00085840" w:rsidRPr="00085840" w:rsidRDefault="00085840" w:rsidP="00085840">
      <w:pPr>
        <w:spacing w:after="0" w:line="240" w:lineRule="auto"/>
        <w:jc w:val="center"/>
        <w:rPr>
          <w:rFonts w:ascii="Cambria" w:hAnsi="Cambria"/>
          <w:b/>
          <w:sz w:val="24"/>
          <w:szCs w:val="24"/>
          <w:lang w:val="sr-Latn-CS"/>
        </w:rPr>
      </w:pPr>
    </w:p>
    <w:p w:rsidR="00085840" w:rsidRPr="00085840" w:rsidRDefault="00085840" w:rsidP="00085840">
      <w:pPr>
        <w:spacing w:after="0" w:line="240" w:lineRule="auto"/>
        <w:jc w:val="center"/>
        <w:rPr>
          <w:rFonts w:ascii="Cambria" w:hAnsi="Cambria"/>
          <w:b/>
          <w:sz w:val="24"/>
          <w:szCs w:val="24"/>
          <w:lang w:val="sr-Latn-CS"/>
        </w:rPr>
      </w:pPr>
      <w:r w:rsidRPr="00085840">
        <w:rPr>
          <w:rFonts w:ascii="Cambria" w:hAnsi="Cambria"/>
          <w:b/>
          <w:sz w:val="24"/>
          <w:szCs w:val="24"/>
          <w:lang w:val="sr-Latn-CS"/>
        </w:rPr>
        <w:t>Član 8</w:t>
      </w: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085840" w:rsidRPr="00085840" w:rsidRDefault="00085840" w:rsidP="00085840">
      <w:pPr>
        <w:spacing w:after="0"/>
        <w:jc w:val="both"/>
        <w:rPr>
          <w:rFonts w:ascii="Cambria" w:hAnsi="Cambria"/>
          <w:sz w:val="24"/>
          <w:szCs w:val="24"/>
          <w:lang w:val="sr-Latn-CS"/>
        </w:rPr>
      </w:pP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 xml:space="preserve">Ugovorna strana pogođena višom silom dužna je odmah pisanim putem obavijestiti drugu stranu o nastanku kao i o prestanku više sile. </w:t>
      </w:r>
    </w:p>
    <w:p w:rsidR="00085840" w:rsidRPr="00085840" w:rsidRDefault="00085840" w:rsidP="00085840">
      <w:pPr>
        <w:spacing w:after="0"/>
        <w:jc w:val="both"/>
        <w:rPr>
          <w:rFonts w:ascii="Cambria" w:hAnsi="Cambria"/>
          <w:sz w:val="24"/>
          <w:szCs w:val="24"/>
          <w:lang w:val="sr-Latn-CS"/>
        </w:rPr>
      </w:pP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U slučaju trajanja više sile duže od 10 dana svaka ugovorna strana ima pravo na raskid ugovora.</w:t>
      </w:r>
    </w:p>
    <w:p w:rsidR="00085840" w:rsidRPr="00085840" w:rsidRDefault="00085840" w:rsidP="00085840">
      <w:pPr>
        <w:spacing w:after="0"/>
        <w:jc w:val="both"/>
        <w:rPr>
          <w:rFonts w:ascii="Cambria" w:hAnsi="Cambria"/>
          <w:sz w:val="24"/>
          <w:szCs w:val="24"/>
          <w:lang w:val="sr-Latn-CS"/>
        </w:rPr>
      </w:pP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Ugovorne strane se ne mogu pozvati na višu silu zbog okolnosti koje su im bile poznate u momentu zaključenja ugovora i preuzimanja ugovornih obaveza.</w:t>
      </w:r>
    </w:p>
    <w:p w:rsidR="00085840" w:rsidRPr="00085840" w:rsidRDefault="00085840" w:rsidP="00085840">
      <w:pPr>
        <w:spacing w:after="0"/>
        <w:jc w:val="both"/>
        <w:rPr>
          <w:rFonts w:ascii="Cambria" w:hAnsi="Cambria"/>
          <w:sz w:val="24"/>
          <w:szCs w:val="24"/>
          <w:lang w:val="sr-Latn-CS"/>
        </w:rPr>
      </w:pPr>
    </w:p>
    <w:p w:rsidR="00085840" w:rsidRPr="00085840" w:rsidRDefault="00085840" w:rsidP="00085840">
      <w:pPr>
        <w:spacing w:after="0"/>
        <w:jc w:val="center"/>
        <w:rPr>
          <w:rFonts w:ascii="Cambria" w:hAnsi="Cambria"/>
          <w:b/>
          <w:sz w:val="24"/>
          <w:szCs w:val="24"/>
          <w:lang w:val="sr-Latn-CS"/>
        </w:rPr>
      </w:pPr>
      <w:r w:rsidRPr="00085840">
        <w:rPr>
          <w:rFonts w:ascii="Cambria" w:hAnsi="Cambria"/>
          <w:b/>
          <w:sz w:val="24"/>
          <w:szCs w:val="24"/>
          <w:lang w:val="sr-Latn-CS"/>
        </w:rPr>
        <w:t>Član 9</w:t>
      </w: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085840" w:rsidRPr="00085840" w:rsidRDefault="00085840" w:rsidP="00085840">
      <w:pPr>
        <w:spacing w:after="0"/>
        <w:jc w:val="both"/>
        <w:rPr>
          <w:rFonts w:ascii="Cambria" w:hAnsi="Cambria"/>
          <w:sz w:val="24"/>
          <w:szCs w:val="24"/>
          <w:lang w:val="sr-Latn-CS"/>
        </w:rPr>
      </w:pPr>
    </w:p>
    <w:p w:rsidR="00085840" w:rsidRPr="00085840" w:rsidRDefault="00085840" w:rsidP="00085840">
      <w:pPr>
        <w:spacing w:after="0"/>
        <w:jc w:val="both"/>
        <w:rPr>
          <w:rFonts w:ascii="Cambria" w:hAnsi="Cambria"/>
          <w:sz w:val="24"/>
          <w:szCs w:val="24"/>
          <w:lang w:val="sr-Latn-CS"/>
        </w:rPr>
      </w:pPr>
      <w:r w:rsidRPr="00085840">
        <w:rPr>
          <w:rFonts w:ascii="Cambria" w:hAnsi="Cambria"/>
          <w:sz w:val="24"/>
          <w:szCs w:val="24"/>
          <w:lang w:val="sr-Latn-CS"/>
        </w:rPr>
        <w:t>Ugovorne strane su obavezne da nastupaju u dobroj volji u skladu sa uobičajnim standardima i načinom poslovanja.</w:t>
      </w: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RASKID UGOVORA</w:t>
      </w:r>
    </w:p>
    <w:p w:rsidR="00085840" w:rsidRPr="00085840" w:rsidRDefault="00085840" w:rsidP="00085840">
      <w:pPr>
        <w:spacing w:after="0" w:line="240" w:lineRule="auto"/>
        <w:rPr>
          <w:rFonts w:ascii="Cambria" w:eastAsia="PMingLiU" w:hAnsi="Cambria" w:cs="Arial"/>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Član 10</w:t>
      </w:r>
    </w:p>
    <w:p w:rsidR="00085840" w:rsidRPr="00085840" w:rsidRDefault="00085840" w:rsidP="00085840">
      <w:pPr>
        <w:spacing w:after="0"/>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Ugovorne strane su saglasne da do raskida ovog Ugovora može doći ako:</w:t>
      </w:r>
    </w:p>
    <w:p w:rsidR="00085840" w:rsidRPr="00085840" w:rsidRDefault="00085840" w:rsidP="00085840">
      <w:pPr>
        <w:numPr>
          <w:ilvl w:val="0"/>
          <w:numId w:val="12"/>
        </w:num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 xml:space="preserve"> Dobavljač ne bude izvršavao svoje obaveze u rokovima i na način predviđen ugovorom i kada materijalno prekrši ugovor i ne ispravi ili nije sposoban da ispravi takvo kršenje u roku od 8 (osam) kalendarskih dana od dana prijema pisanog obavještenja o tome;</w:t>
      </w:r>
    </w:p>
    <w:p w:rsidR="00085840" w:rsidRPr="00085840" w:rsidRDefault="00085840" w:rsidP="00085840">
      <w:pPr>
        <w:numPr>
          <w:ilvl w:val="0"/>
          <w:numId w:val="12"/>
        </w:num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Dobavljač zapadne u neizvršenje ugovornih obaveza u pogledu ispunjenja rokova koji su predviđeni ovim ugovorom ili posebnim nalogom koji je duži od 7 (sedam) dana iz razloga koji su u okviru njegove krivice;</w:t>
      </w:r>
    </w:p>
    <w:p w:rsidR="00085840" w:rsidRPr="00085840" w:rsidRDefault="00085840" w:rsidP="00085840">
      <w:pPr>
        <w:numPr>
          <w:ilvl w:val="0"/>
          <w:numId w:val="12"/>
        </w:num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Naručilac ustanovi da kvalitet robe koja je predmet ovog ugovora odstupa od traženog, odnosno specifikacije iz ponude Dobavljača.</w:t>
      </w:r>
    </w:p>
    <w:p w:rsidR="00085840" w:rsidRPr="00085840" w:rsidRDefault="00085840" w:rsidP="00085840">
      <w:pPr>
        <w:spacing w:after="0"/>
        <w:jc w:val="both"/>
        <w:rPr>
          <w:rFonts w:ascii="Cambria" w:eastAsia="PMingLiU" w:hAnsi="Cambria" w:cs="Arial"/>
          <w:bCs/>
          <w:color w:val="000000"/>
          <w:sz w:val="24"/>
          <w:szCs w:val="24"/>
          <w:lang w:val="sr-Latn-CS" w:eastAsia="zh-TW"/>
        </w:rPr>
      </w:pPr>
    </w:p>
    <w:p w:rsidR="00085840" w:rsidRPr="00085840" w:rsidRDefault="00085840" w:rsidP="00085840">
      <w:pPr>
        <w:spacing w:after="0"/>
        <w:jc w:val="both"/>
        <w:rPr>
          <w:rFonts w:ascii="Cambria" w:eastAsia="PMingLiU" w:hAnsi="Cambria" w:cs="Arial"/>
          <w:bCs/>
          <w:color w:val="000000"/>
          <w:sz w:val="24"/>
          <w:szCs w:val="24"/>
          <w:lang w:val="sr-Latn-CS" w:eastAsia="zh-TW"/>
        </w:rPr>
      </w:pPr>
      <w:r w:rsidRPr="00085840">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085840" w:rsidRPr="00085840" w:rsidRDefault="00085840" w:rsidP="00085840">
      <w:pPr>
        <w:spacing w:after="0"/>
        <w:jc w:val="both"/>
        <w:rPr>
          <w:rFonts w:ascii="Cambria" w:eastAsia="PMingLiU" w:hAnsi="Cambria" w:cs="Arial"/>
          <w:bCs/>
          <w:color w:val="000000"/>
          <w:sz w:val="24"/>
          <w:szCs w:val="24"/>
          <w:lang w:val="sr-Latn-CS" w:eastAsia="zh-TW"/>
        </w:rPr>
      </w:pPr>
    </w:p>
    <w:p w:rsidR="00085840" w:rsidRPr="00085840" w:rsidRDefault="00085840" w:rsidP="00085840">
      <w:pPr>
        <w:jc w:val="both"/>
        <w:rPr>
          <w:rFonts w:ascii="Cambria" w:eastAsia="PMingLiU" w:hAnsi="Cambria" w:cs="Arial"/>
          <w:sz w:val="24"/>
          <w:szCs w:val="24"/>
          <w:lang w:val="pl-PL" w:eastAsia="zh-TW"/>
        </w:rPr>
      </w:pPr>
      <w:r w:rsidRPr="00085840">
        <w:rPr>
          <w:rFonts w:ascii="Cambria" w:eastAsia="PMingLiU" w:hAnsi="Cambria" w:cs="Arial"/>
          <w:sz w:val="24"/>
          <w:szCs w:val="24"/>
          <w:lang w:val="pl-PL" w:eastAsia="zh-TW"/>
        </w:rPr>
        <w:t>Ukoliko je do raskida Ugovora došlo krivicom jedne ugovorne strane, druga strana ima pravo na naknadu stvarne štete po opštim pravilima građanskog prava.</w:t>
      </w:r>
    </w:p>
    <w:p w:rsidR="00085840" w:rsidRPr="00085840" w:rsidRDefault="00085840" w:rsidP="00085840">
      <w:pPr>
        <w:keepNext/>
        <w:spacing w:after="0" w:line="240" w:lineRule="auto"/>
        <w:outlineLvl w:val="4"/>
        <w:rPr>
          <w:rFonts w:ascii="Cambria" w:eastAsia="PMingLiU" w:hAnsi="Cambria" w:cs="Arial"/>
          <w:b/>
          <w:lang w:val="sr-Latn-CS" w:eastAsia="x-none"/>
        </w:rPr>
      </w:pPr>
    </w:p>
    <w:p w:rsidR="00085840" w:rsidRPr="00085840" w:rsidRDefault="00085840" w:rsidP="00085840">
      <w:pPr>
        <w:keepNext/>
        <w:spacing w:after="0" w:line="240" w:lineRule="auto"/>
        <w:jc w:val="center"/>
        <w:outlineLvl w:val="4"/>
        <w:rPr>
          <w:rFonts w:ascii="Cambria" w:eastAsia="PMingLiU" w:hAnsi="Cambria" w:cs="Arial"/>
          <w:b/>
          <w:lang w:val="sr-Latn-CS" w:eastAsia="x-none"/>
        </w:rPr>
      </w:pPr>
      <w:r w:rsidRPr="00085840">
        <w:rPr>
          <w:rFonts w:ascii="Cambria" w:eastAsia="PMingLiU" w:hAnsi="Cambria" w:cs="Arial"/>
          <w:b/>
          <w:lang w:val="sr-Latn-CS" w:eastAsia="x-none"/>
        </w:rPr>
        <w:t>GARANCIJA</w:t>
      </w:r>
    </w:p>
    <w:p w:rsidR="00085840" w:rsidRPr="00085840" w:rsidRDefault="00085840" w:rsidP="00085840">
      <w:pPr>
        <w:spacing w:after="0" w:line="240" w:lineRule="auto"/>
        <w:jc w:val="center"/>
        <w:rPr>
          <w:rFonts w:ascii="Cambria" w:eastAsia="PMingLiU" w:hAnsi="Cambria" w:cs="Arial"/>
          <w:lang w:val="sr-Latn-CS" w:eastAsia="zh-TW"/>
        </w:rPr>
      </w:pPr>
    </w:p>
    <w:p w:rsidR="00085840" w:rsidRPr="00085840" w:rsidRDefault="00085840" w:rsidP="00085840">
      <w:pPr>
        <w:keepNext/>
        <w:spacing w:after="0" w:line="240" w:lineRule="auto"/>
        <w:jc w:val="center"/>
        <w:outlineLvl w:val="4"/>
        <w:rPr>
          <w:rFonts w:ascii="Cambria" w:eastAsia="PMingLiU" w:hAnsi="Cambria" w:cs="Arial"/>
          <w:b/>
          <w:lang w:val="sr-Latn-CS" w:eastAsia="x-none"/>
        </w:rPr>
      </w:pPr>
      <w:r w:rsidRPr="00085840">
        <w:rPr>
          <w:rFonts w:ascii="Cambria" w:eastAsia="PMingLiU" w:hAnsi="Cambria" w:cs="Arial"/>
          <w:b/>
          <w:lang w:val="sr-Latn-CS" w:eastAsia="x-none"/>
        </w:rPr>
        <w:t>Član 11</w:t>
      </w:r>
    </w:p>
    <w:p w:rsidR="00085840" w:rsidRPr="00085840" w:rsidRDefault="00085840" w:rsidP="00085840">
      <w:pPr>
        <w:spacing w:after="0"/>
        <w:jc w:val="both"/>
        <w:rPr>
          <w:rFonts w:ascii="Cambria" w:eastAsia="PMingLiU" w:hAnsi="Cambria" w:cs="Arial"/>
          <w:sz w:val="24"/>
          <w:szCs w:val="24"/>
          <w:lang w:val="sr-Latn-CS" w:eastAsia="x-none"/>
        </w:rPr>
      </w:pPr>
      <w:r w:rsidRPr="00085840">
        <w:rPr>
          <w:rFonts w:ascii="Cambria" w:eastAsia="PMingLiU" w:hAnsi="Cambria" w:cs="Arial"/>
          <w:sz w:val="24"/>
          <w:szCs w:val="24"/>
          <w:lang w:val="sr-Latn-CS" w:eastAsia="x-none"/>
        </w:rPr>
        <w:t>Dobavljač garantuje kvalitet isporučene robe i obavezuje se da bez odlaganja, o svom trošku, izvrši popravku odnosno zamijeni oštećeni dio u skladu sa izdatom garancijom.</w:t>
      </w:r>
    </w:p>
    <w:p w:rsidR="000B311C" w:rsidRDefault="000B311C" w:rsidP="00085840">
      <w:pPr>
        <w:spacing w:after="0"/>
        <w:jc w:val="both"/>
        <w:rPr>
          <w:rFonts w:ascii="Cambria" w:eastAsia="PMingLiU" w:hAnsi="Cambria" w:cs="Arial"/>
          <w:sz w:val="24"/>
          <w:szCs w:val="24"/>
          <w:lang w:val="pl-PL" w:eastAsia="x-none"/>
        </w:rPr>
      </w:pPr>
    </w:p>
    <w:p w:rsidR="00085840" w:rsidRPr="00085840" w:rsidRDefault="00085840" w:rsidP="00085840">
      <w:pPr>
        <w:spacing w:after="0"/>
        <w:jc w:val="both"/>
        <w:rPr>
          <w:rFonts w:ascii="Cambria" w:eastAsia="PMingLiU" w:hAnsi="Cambria" w:cs="Arial"/>
          <w:sz w:val="24"/>
          <w:szCs w:val="24"/>
          <w:lang w:val="pl-PL" w:eastAsia="x-none"/>
        </w:rPr>
      </w:pPr>
      <w:r w:rsidRPr="00085840">
        <w:rPr>
          <w:rFonts w:ascii="Cambria" w:eastAsia="PMingLiU" w:hAnsi="Cambria" w:cs="Arial"/>
          <w:sz w:val="24"/>
          <w:szCs w:val="24"/>
          <w:lang w:val="pl-PL" w:eastAsia="x-none"/>
        </w:rPr>
        <w:t>Garancija na robu je</w:t>
      </w:r>
      <w:r w:rsidR="000B311C">
        <w:rPr>
          <w:rFonts w:ascii="Cambria" w:eastAsia="PMingLiU" w:hAnsi="Cambria" w:cs="Arial"/>
          <w:sz w:val="24"/>
          <w:szCs w:val="24"/>
          <w:lang w:val="pl-PL" w:eastAsia="x-none"/>
        </w:rPr>
        <w:t>____</w:t>
      </w:r>
      <w:r w:rsidRPr="00085840">
        <w:rPr>
          <w:rFonts w:ascii="Cambria" w:eastAsia="PMingLiU" w:hAnsi="Cambria" w:cs="Arial"/>
          <w:sz w:val="24"/>
          <w:szCs w:val="24"/>
          <w:lang w:val="pl-PL" w:eastAsia="x-none"/>
        </w:rPr>
        <w:t xml:space="preserve"> mjeseci i teče od dana isporuke robe.</w:t>
      </w: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PRIMJENA PROPISA</w:t>
      </w:r>
    </w:p>
    <w:p w:rsidR="00085840" w:rsidRPr="00085840" w:rsidRDefault="00085840" w:rsidP="00085840">
      <w:pPr>
        <w:keepNext/>
        <w:spacing w:after="0" w:line="240" w:lineRule="auto"/>
        <w:jc w:val="center"/>
        <w:outlineLvl w:val="1"/>
        <w:rPr>
          <w:rFonts w:ascii="Cambria" w:eastAsia="PMingLiU" w:hAnsi="Cambria" w:cs="Arial"/>
          <w:b/>
          <w:lang w:val="sr-Latn-CS" w:eastAsia="x-none"/>
        </w:rPr>
      </w:pPr>
    </w:p>
    <w:p w:rsidR="00085840" w:rsidRPr="00085840" w:rsidRDefault="00085840" w:rsidP="00085840">
      <w:pPr>
        <w:keepNext/>
        <w:spacing w:after="0" w:line="240" w:lineRule="auto"/>
        <w:jc w:val="center"/>
        <w:outlineLvl w:val="1"/>
        <w:rPr>
          <w:rFonts w:ascii="Cambria" w:eastAsia="PMingLiU" w:hAnsi="Cambria" w:cs="Arial"/>
          <w:b/>
          <w:lang w:val="sr-Latn-CS" w:eastAsia="x-none"/>
        </w:rPr>
      </w:pPr>
      <w:r w:rsidRPr="00085840">
        <w:rPr>
          <w:rFonts w:ascii="Cambria" w:eastAsia="PMingLiU" w:hAnsi="Cambria" w:cs="Arial"/>
          <w:b/>
          <w:lang w:val="sr-Latn-CS" w:eastAsia="x-none"/>
        </w:rPr>
        <w:t>Član 12</w:t>
      </w:r>
    </w:p>
    <w:p w:rsidR="00085840" w:rsidRPr="00085840" w:rsidRDefault="00085840" w:rsidP="00085840">
      <w:pPr>
        <w:spacing w:after="0" w:line="240" w:lineRule="auto"/>
        <w:jc w:val="both"/>
        <w:rPr>
          <w:rFonts w:ascii="Cambria" w:eastAsia="PMingLiU" w:hAnsi="Cambria" w:cs="Arial"/>
          <w:sz w:val="24"/>
          <w:szCs w:val="24"/>
          <w:lang w:val="sr-Latn-CS" w:eastAsia="zh-TW"/>
        </w:rPr>
      </w:pPr>
      <w:r w:rsidRPr="00085840">
        <w:rPr>
          <w:rFonts w:ascii="Cambria" w:eastAsia="PMingLiU" w:hAnsi="Cambria" w:cs="Arial"/>
          <w:sz w:val="24"/>
          <w:szCs w:val="24"/>
          <w:lang w:val="sr-Latn-CS" w:eastAsia="zh-TW"/>
        </w:rPr>
        <w:t>Za sve što nije predviđeno ovim ugovorom primjenjuju se odredbe Zakona o obligacionim odnosima i drugih pozitivnih propisa.</w:t>
      </w:r>
    </w:p>
    <w:p w:rsidR="00085840" w:rsidRPr="00085840" w:rsidRDefault="00085840" w:rsidP="00085840">
      <w:pPr>
        <w:spacing w:after="0" w:line="240" w:lineRule="auto"/>
        <w:jc w:val="center"/>
        <w:rPr>
          <w:rFonts w:ascii="Cambria" w:eastAsia="PMingLiU" w:hAnsi="Cambria" w:cs="Arial"/>
          <w:b/>
          <w:lang w:val="sr-Latn-CS" w:eastAsia="x-none"/>
        </w:rPr>
      </w:pPr>
    </w:p>
    <w:p w:rsidR="00085840" w:rsidRPr="00085840" w:rsidRDefault="00085840" w:rsidP="00085840">
      <w:pPr>
        <w:spacing w:after="0" w:line="240" w:lineRule="auto"/>
        <w:jc w:val="center"/>
        <w:rPr>
          <w:rFonts w:ascii="Cambria" w:eastAsia="PMingLiU" w:hAnsi="Cambria" w:cs="Arial"/>
          <w:b/>
          <w:lang w:val="sr-Latn-CS" w:eastAsia="x-none"/>
        </w:rPr>
      </w:pPr>
    </w:p>
    <w:p w:rsidR="00085840" w:rsidRPr="00085840" w:rsidRDefault="00085840" w:rsidP="00085840">
      <w:pPr>
        <w:spacing w:after="0" w:line="240" w:lineRule="auto"/>
        <w:jc w:val="center"/>
        <w:rPr>
          <w:rFonts w:ascii="Cambria" w:eastAsia="PMingLiU" w:hAnsi="Cambria" w:cs="Arial"/>
          <w:b/>
          <w:lang w:val="sr-Latn-CS" w:eastAsia="x-none"/>
        </w:rPr>
      </w:pPr>
      <w:r w:rsidRPr="00085840">
        <w:rPr>
          <w:rFonts w:ascii="Cambria" w:eastAsia="PMingLiU" w:hAnsi="Cambria" w:cs="Arial"/>
          <w:b/>
          <w:lang w:val="sr-Latn-CS" w:eastAsia="x-none"/>
        </w:rPr>
        <w:t>SUDSKA NADLEŽNOST</w:t>
      </w:r>
    </w:p>
    <w:p w:rsidR="00085840" w:rsidRPr="00085840" w:rsidRDefault="00085840" w:rsidP="00085840">
      <w:pPr>
        <w:spacing w:after="0" w:line="240" w:lineRule="auto"/>
        <w:jc w:val="center"/>
        <w:rPr>
          <w:rFonts w:ascii="Cambria" w:eastAsia="PMingLiU" w:hAnsi="Cambria" w:cs="Arial"/>
          <w:b/>
          <w:lang w:val="sr-Latn-CS" w:eastAsia="x-none"/>
        </w:rPr>
      </w:pPr>
    </w:p>
    <w:p w:rsidR="00085840" w:rsidRPr="00085840" w:rsidRDefault="00085840" w:rsidP="00085840">
      <w:pPr>
        <w:spacing w:after="0" w:line="240" w:lineRule="auto"/>
        <w:jc w:val="center"/>
        <w:rPr>
          <w:rFonts w:ascii="Cambria" w:eastAsia="PMingLiU" w:hAnsi="Cambria" w:cs="Arial"/>
          <w:b/>
          <w:lang w:val="sr-Latn-CS" w:eastAsia="x-none"/>
        </w:rPr>
      </w:pPr>
      <w:r w:rsidRPr="00085840">
        <w:rPr>
          <w:rFonts w:ascii="Cambria" w:eastAsia="PMingLiU" w:hAnsi="Cambria" w:cs="Arial"/>
          <w:b/>
          <w:lang w:val="sr-Latn-CS" w:eastAsia="x-none"/>
        </w:rPr>
        <w:t>Član 13</w:t>
      </w:r>
    </w:p>
    <w:p w:rsidR="00085840" w:rsidRPr="00085840" w:rsidRDefault="00085840" w:rsidP="00085840">
      <w:pPr>
        <w:spacing w:after="0"/>
        <w:jc w:val="both"/>
        <w:rPr>
          <w:rFonts w:ascii="Cambria" w:eastAsia="PMingLiU" w:hAnsi="Cambria" w:cs="Arial"/>
          <w:sz w:val="24"/>
          <w:szCs w:val="24"/>
          <w:lang w:val="sr-Latn-CS" w:eastAsia="x-none"/>
        </w:rPr>
      </w:pPr>
      <w:r w:rsidRPr="00085840">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085840" w:rsidRPr="00085840" w:rsidRDefault="00085840" w:rsidP="00085840">
      <w:pPr>
        <w:spacing w:after="0"/>
        <w:jc w:val="both"/>
        <w:rPr>
          <w:rFonts w:ascii="Cambria" w:eastAsia="PMingLiU" w:hAnsi="Cambria" w:cs="Arial"/>
          <w:sz w:val="24"/>
          <w:szCs w:val="24"/>
          <w:lang w:val="sr-Latn-CS" w:eastAsia="x-none"/>
        </w:rPr>
      </w:pP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AKTIKORUPCIJSKA KLAUZULA</w:t>
      </w: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 xml:space="preserve">Član 14 </w:t>
      </w: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jc w:val="both"/>
        <w:rPr>
          <w:rFonts w:ascii="Cambria" w:hAnsi="Cambria"/>
          <w:color w:val="000000"/>
          <w:sz w:val="24"/>
          <w:szCs w:val="24"/>
          <w:lang w:val="sr-Latn-CS"/>
        </w:rPr>
      </w:pPr>
      <w:r w:rsidRPr="00085840">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085840" w:rsidRPr="00085840" w:rsidRDefault="00085840" w:rsidP="00085840">
      <w:pPr>
        <w:spacing w:after="0" w:line="240" w:lineRule="auto"/>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p>
    <w:p w:rsidR="00085840" w:rsidRPr="00085840" w:rsidRDefault="00085840" w:rsidP="00085840">
      <w:pPr>
        <w:spacing w:after="0" w:line="240" w:lineRule="auto"/>
        <w:jc w:val="center"/>
        <w:rPr>
          <w:rFonts w:ascii="Cambria" w:eastAsia="PMingLiU" w:hAnsi="Cambria" w:cs="Arial"/>
          <w:b/>
          <w:lang w:val="sr-Latn-CS" w:eastAsia="zh-TW"/>
        </w:rPr>
      </w:pPr>
      <w:r w:rsidRPr="00085840">
        <w:rPr>
          <w:rFonts w:ascii="Cambria" w:eastAsia="PMingLiU" w:hAnsi="Cambria" w:cs="Arial"/>
          <w:b/>
          <w:lang w:val="sr-Latn-CS" w:eastAsia="zh-TW"/>
        </w:rPr>
        <w:t>PRIMJERCI UGOVORA</w:t>
      </w:r>
    </w:p>
    <w:p w:rsidR="00085840" w:rsidRPr="00085840" w:rsidRDefault="00085840" w:rsidP="00085840">
      <w:pPr>
        <w:keepNext/>
        <w:spacing w:after="0" w:line="240" w:lineRule="auto"/>
        <w:jc w:val="center"/>
        <w:outlineLvl w:val="1"/>
        <w:rPr>
          <w:rFonts w:ascii="Cambria" w:eastAsia="PMingLiU" w:hAnsi="Cambria" w:cs="Arial"/>
          <w:b/>
          <w:u w:val="single"/>
          <w:lang w:val="sr-Latn-CS" w:eastAsia="x-none"/>
        </w:rPr>
      </w:pPr>
    </w:p>
    <w:p w:rsidR="00085840" w:rsidRPr="00085840" w:rsidRDefault="00085840" w:rsidP="00085840">
      <w:pPr>
        <w:keepNext/>
        <w:spacing w:after="0" w:line="240" w:lineRule="auto"/>
        <w:jc w:val="center"/>
        <w:outlineLvl w:val="1"/>
        <w:rPr>
          <w:rFonts w:ascii="Cambria" w:eastAsia="PMingLiU" w:hAnsi="Cambria" w:cs="Arial"/>
          <w:b/>
          <w:lang w:val="sr-Latn-CS" w:eastAsia="x-none"/>
        </w:rPr>
      </w:pPr>
      <w:r w:rsidRPr="00085840">
        <w:rPr>
          <w:rFonts w:ascii="Cambria" w:eastAsia="PMingLiU" w:hAnsi="Cambria" w:cs="Arial"/>
          <w:b/>
          <w:lang w:val="sr-Latn-CS" w:eastAsia="x-none"/>
        </w:rPr>
        <w:t>Član 15</w:t>
      </w:r>
    </w:p>
    <w:p w:rsidR="00085840" w:rsidRPr="00085840" w:rsidRDefault="00085840" w:rsidP="00085840">
      <w:pPr>
        <w:keepNext/>
        <w:spacing w:after="0" w:line="240" w:lineRule="auto"/>
        <w:jc w:val="center"/>
        <w:outlineLvl w:val="1"/>
        <w:rPr>
          <w:rFonts w:ascii="Cambria" w:eastAsia="PMingLiU" w:hAnsi="Cambria" w:cs="Arial"/>
          <w:b/>
          <w:lang w:val="sr-Latn-CS" w:eastAsia="x-none"/>
        </w:rPr>
      </w:pPr>
    </w:p>
    <w:p w:rsidR="00085840" w:rsidRPr="00085840" w:rsidRDefault="00085840" w:rsidP="00085840">
      <w:pPr>
        <w:spacing w:after="0"/>
        <w:jc w:val="both"/>
        <w:rPr>
          <w:rFonts w:ascii="Cambria" w:eastAsia="PMingLiU" w:hAnsi="Cambria" w:cs="Arial"/>
          <w:color w:val="000000"/>
          <w:sz w:val="24"/>
          <w:szCs w:val="24"/>
          <w:lang w:val="sl-SI" w:eastAsia="zh-TW"/>
        </w:rPr>
      </w:pPr>
      <w:r w:rsidRPr="00085840">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Pr="00085840">
        <w:rPr>
          <w:rFonts w:ascii="Cambria" w:hAnsi="Cambria"/>
          <w:bCs/>
          <w:sz w:val="24"/>
          <w:szCs w:val="24"/>
          <w:lang w:val="sl-SI"/>
        </w:rPr>
        <w:t xml:space="preserve">u </w:t>
      </w:r>
      <w:r w:rsidR="000B311C">
        <w:rPr>
          <w:rFonts w:ascii="Cambria" w:hAnsi="Cambria"/>
          <w:bCs/>
          <w:sz w:val="24"/>
          <w:szCs w:val="24"/>
          <w:lang w:val="sl-SI"/>
        </w:rPr>
        <w:t>6</w:t>
      </w:r>
      <w:r w:rsidRPr="00085840">
        <w:rPr>
          <w:rFonts w:ascii="Cambria" w:hAnsi="Cambria"/>
          <w:bCs/>
          <w:sz w:val="24"/>
          <w:szCs w:val="24"/>
          <w:lang w:val="sl-SI"/>
        </w:rPr>
        <w:t xml:space="preserve"> (</w:t>
      </w:r>
      <w:r w:rsidR="000B311C">
        <w:rPr>
          <w:rFonts w:ascii="Cambria" w:hAnsi="Cambria"/>
          <w:bCs/>
          <w:sz w:val="24"/>
          <w:szCs w:val="24"/>
          <w:lang w:val="sl-SI"/>
        </w:rPr>
        <w:t>šest</w:t>
      </w:r>
      <w:r w:rsidRPr="00085840">
        <w:rPr>
          <w:rFonts w:ascii="Cambria" w:hAnsi="Cambria"/>
          <w:bCs/>
          <w:sz w:val="24"/>
          <w:szCs w:val="24"/>
          <w:lang w:val="sl-SI"/>
        </w:rPr>
        <w:t>) primjerka</w:t>
      </w:r>
      <w:r w:rsidRPr="00085840">
        <w:rPr>
          <w:rFonts w:ascii="Cambria" w:eastAsia="PMingLiU" w:hAnsi="Cambria" w:cs="Arial"/>
          <w:color w:val="000000"/>
          <w:sz w:val="24"/>
          <w:szCs w:val="24"/>
          <w:lang w:val="sl-SI" w:eastAsia="zh-TW"/>
        </w:rPr>
        <w:t xml:space="preserve">, </w:t>
      </w:r>
      <w:r w:rsidR="000B311C">
        <w:rPr>
          <w:rFonts w:ascii="Cambria" w:hAnsi="Cambria"/>
          <w:bCs/>
          <w:sz w:val="24"/>
          <w:szCs w:val="24"/>
          <w:lang w:val="sl-SI"/>
        </w:rPr>
        <w:t>po 3 (tri</w:t>
      </w:r>
      <w:r w:rsidRPr="00085840">
        <w:rPr>
          <w:rFonts w:ascii="Cambria" w:hAnsi="Cambria"/>
          <w:bCs/>
          <w:sz w:val="24"/>
          <w:szCs w:val="24"/>
          <w:lang w:val="sl-SI"/>
        </w:rPr>
        <w:t>) za obje ugovorne strane</w:t>
      </w:r>
      <w:r w:rsidRPr="00085840">
        <w:rPr>
          <w:rFonts w:ascii="Cambria" w:eastAsia="PMingLiU" w:hAnsi="Cambria" w:cs="Arial"/>
          <w:color w:val="000000"/>
          <w:sz w:val="24"/>
          <w:szCs w:val="24"/>
          <w:lang w:val="sl-SI" w:eastAsia="zh-TW"/>
        </w:rPr>
        <w:t>.</w:t>
      </w:r>
    </w:p>
    <w:p w:rsidR="00085840" w:rsidRPr="00085840" w:rsidRDefault="00085840" w:rsidP="00085840">
      <w:pPr>
        <w:spacing w:after="0"/>
        <w:jc w:val="both"/>
        <w:rPr>
          <w:rFonts w:ascii="Cambria" w:eastAsia="PMingLiU" w:hAnsi="Cambria" w:cs="Arial"/>
          <w:color w:val="000000"/>
          <w:sz w:val="24"/>
          <w:szCs w:val="24"/>
          <w:lang w:val="sl-SI" w:eastAsia="zh-TW"/>
        </w:rPr>
      </w:pPr>
    </w:p>
    <w:p w:rsidR="00275666" w:rsidRDefault="00275666" w:rsidP="000B311C">
      <w:pPr>
        <w:keepNext/>
        <w:spacing w:after="0" w:line="240" w:lineRule="auto"/>
        <w:outlineLvl w:val="0"/>
        <w:rPr>
          <w:rFonts w:ascii="Cambria" w:eastAsia="PMingLiU" w:hAnsi="Cambria" w:cs="Arial"/>
          <w:color w:val="000000"/>
          <w:lang w:val="it-IT" w:eastAsia="zh-TW"/>
        </w:rPr>
      </w:pPr>
    </w:p>
    <w:p w:rsidR="00EA5446" w:rsidRPr="000B311C" w:rsidRDefault="000B311C" w:rsidP="000B311C">
      <w:pPr>
        <w:keepNext/>
        <w:spacing w:after="0" w:line="240" w:lineRule="auto"/>
        <w:jc w:val="center"/>
        <w:outlineLvl w:val="0"/>
        <w:rPr>
          <w:rFonts w:ascii="Cambria" w:eastAsia="PMingLiU" w:hAnsi="Cambria" w:cs="Arial"/>
          <w:b/>
          <w:color w:val="000000"/>
          <w:lang w:val="it-IT" w:eastAsia="x-none"/>
        </w:rPr>
      </w:pPr>
      <w:r>
        <w:rPr>
          <w:rFonts w:ascii="Cambria" w:eastAsia="PMingLiU" w:hAnsi="Cambria" w:cs="Arial"/>
          <w:b/>
          <w:color w:val="000000"/>
          <w:lang w:val="it-IT" w:eastAsia="x-none"/>
        </w:rPr>
        <w:t xml:space="preserve">                </w:t>
      </w:r>
    </w:p>
    <w:p w:rsidR="00EA5446" w:rsidRPr="00EA5446" w:rsidRDefault="00EA5446" w:rsidP="00EA5446">
      <w:pPr>
        <w:spacing w:after="0" w:line="240" w:lineRule="auto"/>
        <w:jc w:val="both"/>
        <w:rPr>
          <w:rFonts w:ascii="Cambria" w:eastAsia="PMingLiU" w:hAnsi="Cambria" w:cs="Arial"/>
          <w:color w:val="000000"/>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0B311C" w:rsidRDefault="000B311C" w:rsidP="00794548">
      <w:pPr>
        <w:tabs>
          <w:tab w:val="left" w:pos="1950"/>
        </w:tabs>
        <w:jc w:val="both"/>
        <w:rPr>
          <w:rFonts w:asciiTheme="majorHAnsi" w:hAnsiTheme="majorHAnsi" w:cs="Times New Roman"/>
          <w:b/>
          <w:bCs/>
          <w:color w:val="000000"/>
          <w:sz w:val="24"/>
          <w:szCs w:val="24"/>
        </w:rPr>
      </w:pPr>
    </w:p>
    <w:p w:rsidR="000B311C" w:rsidRDefault="000B311C" w:rsidP="00794548">
      <w:pPr>
        <w:tabs>
          <w:tab w:val="left" w:pos="1950"/>
        </w:tabs>
        <w:jc w:val="both"/>
        <w:rPr>
          <w:rFonts w:asciiTheme="majorHAnsi" w:hAnsiTheme="majorHAnsi" w:cs="Times New Roman"/>
          <w:b/>
          <w:bCs/>
          <w:color w:val="000000"/>
          <w:sz w:val="24"/>
          <w:szCs w:val="24"/>
        </w:rPr>
      </w:pPr>
    </w:p>
    <w:p w:rsidR="000B311C" w:rsidRPr="007D32C6" w:rsidRDefault="000B311C" w:rsidP="00794548">
      <w:pPr>
        <w:tabs>
          <w:tab w:val="left" w:pos="1950"/>
        </w:tabs>
        <w:jc w:val="both"/>
        <w:rPr>
          <w:rFonts w:asciiTheme="majorHAnsi" w:hAnsiTheme="majorHAnsi" w:cs="Times New Roman"/>
          <w:b/>
          <w:bCs/>
          <w:color w:val="000000"/>
          <w:sz w:val="24"/>
          <w:szCs w:val="24"/>
        </w:rPr>
      </w:pPr>
    </w:p>
    <w:p w:rsidR="00480686" w:rsidRDefault="00480686" w:rsidP="00794548">
      <w:pPr>
        <w:tabs>
          <w:tab w:val="left" w:pos="1950"/>
        </w:tabs>
        <w:jc w:val="both"/>
        <w:rPr>
          <w:rFonts w:asciiTheme="majorHAnsi" w:hAnsiTheme="majorHAnsi" w:cs="Times New Roman"/>
          <w:b/>
          <w:bCs/>
          <w:color w:val="000000"/>
          <w:sz w:val="24"/>
          <w:szCs w:val="24"/>
        </w:rPr>
      </w:pPr>
    </w:p>
    <w:p w:rsidR="0026625F" w:rsidRDefault="0026625F" w:rsidP="00794548">
      <w:pPr>
        <w:tabs>
          <w:tab w:val="left" w:pos="1950"/>
        </w:tabs>
        <w:jc w:val="both"/>
        <w:rPr>
          <w:rFonts w:asciiTheme="majorHAnsi" w:hAnsiTheme="majorHAnsi" w:cs="Times New Roman"/>
          <w:b/>
          <w:bCs/>
          <w:color w:val="000000"/>
          <w:sz w:val="24"/>
          <w:szCs w:val="24"/>
        </w:rPr>
      </w:pPr>
    </w:p>
    <w:p w:rsidR="0026625F" w:rsidRDefault="0026625F" w:rsidP="00794548">
      <w:pPr>
        <w:tabs>
          <w:tab w:val="left" w:pos="1950"/>
        </w:tabs>
        <w:jc w:val="both"/>
        <w:rPr>
          <w:rFonts w:asciiTheme="majorHAnsi" w:hAnsiTheme="majorHAnsi" w:cs="Times New Roman"/>
          <w:b/>
          <w:bCs/>
          <w:color w:val="000000"/>
          <w:sz w:val="24"/>
          <w:szCs w:val="24"/>
        </w:rPr>
      </w:pPr>
    </w:p>
    <w:p w:rsidR="0026625F" w:rsidRPr="007D32C6" w:rsidRDefault="0026625F"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8" w:name="_Toc506294893"/>
      <w:r w:rsidRPr="007D32C6">
        <w:rPr>
          <w:rFonts w:asciiTheme="majorHAnsi" w:hAnsiTheme="majorHAnsi"/>
          <w:i w:val="0"/>
          <w:iCs w:val="0"/>
          <w:sz w:val="24"/>
          <w:szCs w:val="24"/>
          <w:u w:val="none"/>
        </w:rPr>
        <w:t>UPUTSTVO PONUĐAČIMA ZA SAČINJAVANJE I PODNOŠENJE PONUDE</w:t>
      </w:r>
      <w:bookmarkEnd w:id="18"/>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546BA2">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506294894"/>
      <w:r w:rsidRPr="007D32C6">
        <w:rPr>
          <w:rFonts w:asciiTheme="majorHAnsi" w:hAnsiTheme="majorHAnsi"/>
          <w:i w:val="0"/>
          <w:iCs w:val="0"/>
          <w:sz w:val="24"/>
          <w:szCs w:val="24"/>
          <w:u w:val="none"/>
        </w:rPr>
        <w:t>OVLAŠĆENJE ZA ZASTUPANJE I UČESTVOVANJE U POSTUPKU JAVNOG OTVARANJA PONUDA</w:t>
      </w:r>
      <w:bookmarkEnd w:id="19"/>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5"/>
      <w:r w:rsidRPr="007D32C6">
        <w:rPr>
          <w:rFonts w:asciiTheme="majorHAnsi" w:hAnsiTheme="majorHAnsi"/>
          <w:i w:val="0"/>
          <w:iCs w:val="0"/>
          <w:sz w:val="24"/>
          <w:szCs w:val="24"/>
          <w:u w:val="none"/>
        </w:rPr>
        <w:t>UPUTSTVO O PRAVNOM SREDSTVU</w:t>
      </w:r>
      <w:bookmarkEnd w:id="20"/>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5C" w:rsidRDefault="008F3C5C" w:rsidP="00794548">
      <w:pPr>
        <w:spacing w:after="0" w:line="240" w:lineRule="auto"/>
      </w:pPr>
      <w:r>
        <w:separator/>
      </w:r>
    </w:p>
  </w:endnote>
  <w:endnote w:type="continuationSeparator" w:id="0">
    <w:p w:rsidR="008F3C5C" w:rsidRDefault="008F3C5C"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40" w:rsidRPr="001E59C4" w:rsidRDefault="00894840" w:rsidP="00480686">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8C53F7">
      <w:rPr>
        <w:rFonts w:asciiTheme="majorHAnsi" w:hAnsiTheme="majorHAnsi" w:cs="Times New Roman"/>
        <w:noProof/>
        <w:sz w:val="24"/>
        <w:szCs w:val="24"/>
      </w:rPr>
      <w:t>2</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w:t>
    </w:r>
    <w:r w:rsidRPr="001E59C4">
      <w:rPr>
        <w:rFonts w:asciiTheme="majorHAnsi" w:hAnsiTheme="majorHAnsi" w:cs="Times New Roman"/>
        <w:sz w:val="24"/>
        <w:szCs w:val="24"/>
      </w:rPr>
      <w:t>3</w:t>
    </w:r>
    <w:r w:rsidR="008C53F7">
      <w:rPr>
        <w:rFonts w:asciiTheme="majorHAnsi" w:hAnsiTheme="majorHAnsi" w:cs="Times New Roman"/>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5C" w:rsidRDefault="008F3C5C" w:rsidP="00794548">
      <w:pPr>
        <w:spacing w:after="0" w:line="240" w:lineRule="auto"/>
      </w:pPr>
      <w:r>
        <w:separator/>
      </w:r>
    </w:p>
  </w:footnote>
  <w:footnote w:type="continuationSeparator" w:id="0">
    <w:p w:rsidR="008F3C5C" w:rsidRDefault="008F3C5C" w:rsidP="00794548">
      <w:pPr>
        <w:spacing w:after="0" w:line="240" w:lineRule="auto"/>
      </w:pPr>
      <w:r>
        <w:continuationSeparator/>
      </w:r>
    </w:p>
  </w:footnote>
  <w:footnote w:id="1">
    <w:p w:rsidR="00894840" w:rsidRDefault="0089484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p w:rsidR="00894840" w:rsidRDefault="00894840" w:rsidP="00794548">
      <w:pPr>
        <w:pStyle w:val="FootnoteText"/>
        <w:rPr>
          <w:rFonts w:cs="Times New Roman"/>
        </w:rPr>
      </w:pPr>
    </w:p>
  </w:footnote>
  <w:footnote w:id="2">
    <w:p w:rsidR="00894840" w:rsidRDefault="0089484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p w:rsidR="00894840" w:rsidRDefault="00894840" w:rsidP="00794548">
      <w:pPr>
        <w:pStyle w:val="FootnoteText"/>
        <w:rPr>
          <w:rFonts w:cs="Times New Roman"/>
        </w:rPr>
      </w:pPr>
    </w:p>
  </w:footnote>
  <w:footnote w:id="3">
    <w:p w:rsidR="00894840" w:rsidRDefault="00894840"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894840" w:rsidRPr="007E1F59" w:rsidRDefault="0089484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4840" w:rsidRDefault="00894840" w:rsidP="00794548">
      <w:pPr>
        <w:pStyle w:val="FootnoteText"/>
        <w:rPr>
          <w:rFonts w:cs="Times New Roman"/>
        </w:rPr>
      </w:pPr>
    </w:p>
  </w:footnote>
  <w:footnote w:id="5">
    <w:p w:rsidR="00894840" w:rsidRPr="007E1F59" w:rsidRDefault="00894840"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94840" w:rsidRDefault="00894840" w:rsidP="00794548">
      <w:pPr>
        <w:pStyle w:val="FootnoteText"/>
        <w:jc w:val="both"/>
        <w:rPr>
          <w:rFonts w:cs="Times New Roman"/>
        </w:rPr>
      </w:pPr>
    </w:p>
  </w:footnote>
  <w:footnote w:id="6">
    <w:p w:rsidR="00894840" w:rsidRDefault="00894840"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94840" w:rsidRDefault="00894840"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94840" w:rsidRPr="007E1F59" w:rsidRDefault="0089484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4840" w:rsidRDefault="00894840" w:rsidP="00794548">
      <w:pPr>
        <w:pStyle w:val="FootnoteText"/>
        <w:rPr>
          <w:rFonts w:cs="Times New Roman"/>
        </w:rPr>
      </w:pPr>
    </w:p>
  </w:footnote>
  <w:footnote w:id="9">
    <w:p w:rsidR="00894840" w:rsidRPr="00EF3747" w:rsidRDefault="00894840"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94840" w:rsidRDefault="00894840" w:rsidP="00794548">
      <w:pPr>
        <w:pStyle w:val="FootnoteText"/>
        <w:rPr>
          <w:rFonts w:cs="Times New Roman"/>
        </w:rPr>
      </w:pPr>
    </w:p>
  </w:footnote>
  <w:footnote w:id="10">
    <w:p w:rsidR="00894840" w:rsidRPr="007E1F59" w:rsidRDefault="0089484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94840" w:rsidRDefault="00894840" w:rsidP="00794548">
      <w:pPr>
        <w:pStyle w:val="FootnoteText"/>
        <w:rPr>
          <w:rFonts w:cs="Times New Roman"/>
        </w:rPr>
      </w:pPr>
    </w:p>
  </w:footnote>
  <w:footnote w:id="11">
    <w:p w:rsidR="00894840" w:rsidRPr="007F6785" w:rsidRDefault="00894840"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94840" w:rsidRDefault="00894840" w:rsidP="00794548">
      <w:pPr>
        <w:pStyle w:val="FootnoteText"/>
        <w:jc w:val="both"/>
        <w:rPr>
          <w:rFonts w:cs="Times New Roman"/>
        </w:rPr>
      </w:pPr>
    </w:p>
  </w:footnote>
  <w:footnote w:id="12">
    <w:p w:rsidR="00894840" w:rsidRDefault="00894840"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94840" w:rsidRPr="00FA6401" w:rsidRDefault="00894840"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94840" w:rsidRDefault="00894840"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94840" w:rsidRDefault="00894840" w:rsidP="005E3E9F">
      <w:pPr>
        <w:pStyle w:val="FootnoteText"/>
        <w:rPr>
          <w:rFonts w:cs="Times New Roman"/>
        </w:rPr>
      </w:pPr>
    </w:p>
  </w:footnote>
  <w:footnote w:id="15">
    <w:p w:rsidR="00894840" w:rsidRDefault="00894840"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40" w:rsidRDefault="00894840">
    <w:pPr>
      <w:pStyle w:val="Header"/>
      <w:jc w:val="right"/>
      <w:rPr>
        <w:rFonts w:cs="Times New Roman"/>
      </w:rPr>
    </w:pPr>
  </w:p>
  <w:p w:rsidR="00894840" w:rsidRDefault="0089484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CFF"/>
    <w:multiLevelType w:val="hybridMultilevel"/>
    <w:tmpl w:val="86A6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FB6F38"/>
    <w:multiLevelType w:val="hybridMultilevel"/>
    <w:tmpl w:val="C5083E3E"/>
    <w:lvl w:ilvl="0" w:tplc="09EE2E8E">
      <w:numFmt w:val="bullet"/>
      <w:lvlText w:val="–"/>
      <w:lvlJc w:val="left"/>
      <w:pPr>
        <w:ind w:left="720" w:hanging="360"/>
      </w:pPr>
      <w:rPr>
        <w:rFonts w:ascii="Cambria" w:eastAsia="Calibri" w:hAnsi="Cambria" w:cs="Calibri" w:hint="default"/>
      </w:rPr>
    </w:lvl>
    <w:lvl w:ilvl="1" w:tplc="1AE2A7E0">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C266F09"/>
    <w:multiLevelType w:val="hybridMultilevel"/>
    <w:tmpl w:val="FE6CFD08"/>
    <w:lvl w:ilvl="0" w:tplc="48A2F0FE">
      <w:numFmt w:val="bullet"/>
      <w:lvlText w:val="-"/>
      <w:lvlJc w:val="left"/>
      <w:pPr>
        <w:ind w:left="0" w:hanging="360"/>
      </w:pPr>
      <w:rPr>
        <w:rFonts w:ascii="Calibri" w:eastAsia="Calibri" w:hAnsi="Calibri" w:cs="Calibri"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4">
    <w:nsid w:val="2D1F2D91"/>
    <w:multiLevelType w:val="hybridMultilevel"/>
    <w:tmpl w:val="C0F2BB2C"/>
    <w:lvl w:ilvl="0" w:tplc="FFA89D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8">
    <w:nsid w:val="4FFB18ED"/>
    <w:multiLevelType w:val="hybridMultilevel"/>
    <w:tmpl w:val="0786FD2A"/>
    <w:lvl w:ilvl="0" w:tplc="2C1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A314B4"/>
    <w:multiLevelType w:val="hybridMultilevel"/>
    <w:tmpl w:val="ECC261E2"/>
    <w:lvl w:ilvl="0" w:tplc="EF4CFFE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E23A7"/>
    <w:multiLevelType w:val="hybridMultilevel"/>
    <w:tmpl w:val="DFB6CFCE"/>
    <w:lvl w:ilvl="0" w:tplc="0409000F">
      <w:start w:val="1"/>
      <w:numFmt w:val="decimal"/>
      <w:lvlText w:val="%1."/>
      <w:lvlJc w:val="left"/>
      <w:pPr>
        <w:ind w:left="42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6770D9B"/>
    <w:multiLevelType w:val="hybridMultilevel"/>
    <w:tmpl w:val="34B68F30"/>
    <w:lvl w:ilvl="0" w:tplc="EEA86B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1"/>
  </w:num>
  <w:num w:numId="6">
    <w:abstractNumId w:val="3"/>
  </w:num>
  <w:num w:numId="7">
    <w:abstractNumId w:val="8"/>
  </w:num>
  <w:num w:numId="8">
    <w:abstractNumId w:val="1"/>
  </w:num>
  <w:num w:numId="9">
    <w:abstractNumId w:val="0"/>
  </w:num>
  <w:num w:numId="10">
    <w:abstractNumId w:val="12"/>
  </w:num>
  <w:num w:numId="11">
    <w:abstractNumId w:val="4"/>
  </w:num>
  <w:num w:numId="12">
    <w:abstractNumId w:val="9"/>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14083"/>
    <w:rsid w:val="00014219"/>
    <w:rsid w:val="00055D18"/>
    <w:rsid w:val="00083F1B"/>
    <w:rsid w:val="00085840"/>
    <w:rsid w:val="000A3E80"/>
    <w:rsid w:val="000B311C"/>
    <w:rsid w:val="000E2057"/>
    <w:rsid w:val="000E585B"/>
    <w:rsid w:val="00105174"/>
    <w:rsid w:val="001077FD"/>
    <w:rsid w:val="00124F48"/>
    <w:rsid w:val="00157D87"/>
    <w:rsid w:val="00160471"/>
    <w:rsid w:val="00197B08"/>
    <w:rsid w:val="001C73CA"/>
    <w:rsid w:val="001E59C4"/>
    <w:rsid w:val="001E5CC4"/>
    <w:rsid w:val="001E75FA"/>
    <w:rsid w:val="001F4A9F"/>
    <w:rsid w:val="001F6E6C"/>
    <w:rsid w:val="0021087F"/>
    <w:rsid w:val="0026625F"/>
    <w:rsid w:val="00275666"/>
    <w:rsid w:val="002941BA"/>
    <w:rsid w:val="002B1B22"/>
    <w:rsid w:val="00301D00"/>
    <w:rsid w:val="00303225"/>
    <w:rsid w:val="00346599"/>
    <w:rsid w:val="0036659F"/>
    <w:rsid w:val="00373C7F"/>
    <w:rsid w:val="00385C7F"/>
    <w:rsid w:val="00387685"/>
    <w:rsid w:val="003A4C78"/>
    <w:rsid w:val="003B1262"/>
    <w:rsid w:val="003B40E8"/>
    <w:rsid w:val="00411ABC"/>
    <w:rsid w:val="00441F3A"/>
    <w:rsid w:val="00462E65"/>
    <w:rsid w:val="00476CD0"/>
    <w:rsid w:val="00480686"/>
    <w:rsid w:val="004909D7"/>
    <w:rsid w:val="00492067"/>
    <w:rsid w:val="004A4C82"/>
    <w:rsid w:val="004B4E48"/>
    <w:rsid w:val="004C4F0C"/>
    <w:rsid w:val="004E4BAD"/>
    <w:rsid w:val="00510C7E"/>
    <w:rsid w:val="0051575C"/>
    <w:rsid w:val="00527D59"/>
    <w:rsid w:val="0053058A"/>
    <w:rsid w:val="00546BA2"/>
    <w:rsid w:val="0055159E"/>
    <w:rsid w:val="00556F26"/>
    <w:rsid w:val="005724C1"/>
    <w:rsid w:val="0058075B"/>
    <w:rsid w:val="00595118"/>
    <w:rsid w:val="005A4FE4"/>
    <w:rsid w:val="005C7949"/>
    <w:rsid w:val="005E3E9F"/>
    <w:rsid w:val="0060271E"/>
    <w:rsid w:val="006574DC"/>
    <w:rsid w:val="0067358E"/>
    <w:rsid w:val="006776A6"/>
    <w:rsid w:val="006B1A13"/>
    <w:rsid w:val="006B4E96"/>
    <w:rsid w:val="006B70CF"/>
    <w:rsid w:val="006C5AEC"/>
    <w:rsid w:val="006D41DE"/>
    <w:rsid w:val="006F329B"/>
    <w:rsid w:val="007112FC"/>
    <w:rsid w:val="00734096"/>
    <w:rsid w:val="00794548"/>
    <w:rsid w:val="007D32C6"/>
    <w:rsid w:val="00804B8E"/>
    <w:rsid w:val="0082411D"/>
    <w:rsid w:val="0085142D"/>
    <w:rsid w:val="008616F3"/>
    <w:rsid w:val="00894840"/>
    <w:rsid w:val="00895DA0"/>
    <w:rsid w:val="008A26A3"/>
    <w:rsid w:val="008B47C8"/>
    <w:rsid w:val="008C53F7"/>
    <w:rsid w:val="008C6053"/>
    <w:rsid w:val="008E6B38"/>
    <w:rsid w:val="008F3C5C"/>
    <w:rsid w:val="00912842"/>
    <w:rsid w:val="0091489B"/>
    <w:rsid w:val="00915951"/>
    <w:rsid w:val="00956595"/>
    <w:rsid w:val="00962A1B"/>
    <w:rsid w:val="009A575D"/>
    <w:rsid w:val="009D0296"/>
    <w:rsid w:val="00A24AC6"/>
    <w:rsid w:val="00A36D14"/>
    <w:rsid w:val="00A37970"/>
    <w:rsid w:val="00A404ED"/>
    <w:rsid w:val="00A40CFF"/>
    <w:rsid w:val="00A43B6A"/>
    <w:rsid w:val="00AA4D45"/>
    <w:rsid w:val="00AE6B22"/>
    <w:rsid w:val="00B252C9"/>
    <w:rsid w:val="00B26099"/>
    <w:rsid w:val="00B31FAE"/>
    <w:rsid w:val="00B412F4"/>
    <w:rsid w:val="00B7348E"/>
    <w:rsid w:val="00BC4033"/>
    <w:rsid w:val="00BC40D4"/>
    <w:rsid w:val="00BD0352"/>
    <w:rsid w:val="00BE6D95"/>
    <w:rsid w:val="00BF4E69"/>
    <w:rsid w:val="00C06079"/>
    <w:rsid w:val="00C0692B"/>
    <w:rsid w:val="00C15D74"/>
    <w:rsid w:val="00C516E9"/>
    <w:rsid w:val="00C751A7"/>
    <w:rsid w:val="00C9561A"/>
    <w:rsid w:val="00CA5005"/>
    <w:rsid w:val="00CA65B8"/>
    <w:rsid w:val="00CA7228"/>
    <w:rsid w:val="00CB3B5C"/>
    <w:rsid w:val="00CF3428"/>
    <w:rsid w:val="00D02B4F"/>
    <w:rsid w:val="00D71802"/>
    <w:rsid w:val="00DB30F3"/>
    <w:rsid w:val="00DB5069"/>
    <w:rsid w:val="00DD07D0"/>
    <w:rsid w:val="00DE3EFF"/>
    <w:rsid w:val="00DE5D1E"/>
    <w:rsid w:val="00DE6C2B"/>
    <w:rsid w:val="00DF14A1"/>
    <w:rsid w:val="00E102C1"/>
    <w:rsid w:val="00E308CE"/>
    <w:rsid w:val="00E3759A"/>
    <w:rsid w:val="00E963C7"/>
    <w:rsid w:val="00EA041F"/>
    <w:rsid w:val="00EA5446"/>
    <w:rsid w:val="00F411E5"/>
    <w:rsid w:val="00F5266C"/>
    <w:rsid w:val="00F52FB8"/>
    <w:rsid w:val="00F9713F"/>
    <w:rsid w:val="00FA6F7E"/>
    <w:rsid w:val="00FC01FA"/>
    <w:rsid w:val="00F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F2FE-22E4-4302-B167-C7EF0B8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38</Pages>
  <Words>7086</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20</cp:revision>
  <cp:lastPrinted>2018-03-28T08:17:00Z</cp:lastPrinted>
  <dcterms:created xsi:type="dcterms:W3CDTF">2019-03-28T09:39:00Z</dcterms:created>
  <dcterms:modified xsi:type="dcterms:W3CDTF">2019-04-05T07:52:00Z</dcterms:modified>
</cp:coreProperties>
</file>